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F66C6" w14:textId="77777777" w:rsidR="004D337D" w:rsidRDefault="004D337D" w:rsidP="00B67B35">
      <w:pPr>
        <w:jc w:val="center"/>
        <w:rPr>
          <w:b/>
          <w:sz w:val="32"/>
          <w:szCs w:val="32"/>
        </w:rPr>
      </w:pPr>
    </w:p>
    <w:p w14:paraId="3B582519" w14:textId="36F8E9D5" w:rsidR="00453F3C" w:rsidRDefault="00453F3C" w:rsidP="00B67B35">
      <w:pPr>
        <w:jc w:val="center"/>
        <w:rPr>
          <w:b/>
          <w:sz w:val="32"/>
          <w:szCs w:val="32"/>
        </w:rPr>
      </w:pPr>
      <w:r w:rsidRPr="0049194E">
        <w:rPr>
          <w:b/>
          <w:sz w:val="32"/>
          <w:szCs w:val="32"/>
        </w:rPr>
        <w:t>Suffolk Police and Crime Panel</w:t>
      </w:r>
    </w:p>
    <w:p w14:paraId="127F2F86" w14:textId="77777777" w:rsidR="006A1EB5" w:rsidRPr="0049194E" w:rsidRDefault="006A1EB5" w:rsidP="00B67B35">
      <w:pPr>
        <w:jc w:val="center"/>
        <w:rPr>
          <w:b/>
          <w:sz w:val="32"/>
          <w:szCs w:val="32"/>
        </w:rPr>
      </w:pPr>
    </w:p>
    <w:p w14:paraId="7E82EA49" w14:textId="09F256DC" w:rsidR="006A1EB5" w:rsidRDefault="00DD4CA5" w:rsidP="00B67B35">
      <w:pPr>
        <w:jc w:val="center"/>
        <w:rPr>
          <w:b/>
          <w:sz w:val="28"/>
          <w:szCs w:val="28"/>
        </w:rPr>
      </w:pPr>
      <w:r w:rsidRPr="0049194E">
        <w:rPr>
          <w:b/>
          <w:sz w:val="28"/>
          <w:szCs w:val="28"/>
        </w:rPr>
        <w:t xml:space="preserve">Panel Report on </w:t>
      </w:r>
      <w:r w:rsidR="00453F3C" w:rsidRPr="0049194E">
        <w:rPr>
          <w:b/>
          <w:sz w:val="28"/>
          <w:szCs w:val="28"/>
        </w:rPr>
        <w:t xml:space="preserve">the </w:t>
      </w:r>
      <w:r w:rsidR="007C2FB2">
        <w:rPr>
          <w:b/>
          <w:sz w:val="28"/>
          <w:szCs w:val="28"/>
        </w:rPr>
        <w:t xml:space="preserve">Suffolk </w:t>
      </w:r>
      <w:r w:rsidR="006A1EB5">
        <w:rPr>
          <w:b/>
          <w:sz w:val="28"/>
          <w:szCs w:val="28"/>
        </w:rPr>
        <w:t>Police and Crime Commissioner</w:t>
      </w:r>
      <w:r w:rsidR="00FA1AFE" w:rsidRPr="0049194E">
        <w:rPr>
          <w:b/>
          <w:sz w:val="28"/>
          <w:szCs w:val="28"/>
        </w:rPr>
        <w:t xml:space="preserve">’s </w:t>
      </w:r>
    </w:p>
    <w:p w14:paraId="3F93FD55" w14:textId="0A73DEFE" w:rsidR="001E605B" w:rsidRPr="0049194E" w:rsidRDefault="008A5B3E" w:rsidP="00B67B35">
      <w:pPr>
        <w:jc w:val="center"/>
        <w:rPr>
          <w:b/>
          <w:sz w:val="24"/>
        </w:rPr>
      </w:pPr>
      <w:r w:rsidRPr="0049194E">
        <w:rPr>
          <w:b/>
          <w:sz w:val="28"/>
          <w:szCs w:val="28"/>
        </w:rPr>
        <w:t xml:space="preserve">Annual Report </w:t>
      </w:r>
      <w:r w:rsidR="00CC0265">
        <w:rPr>
          <w:b/>
          <w:sz w:val="28"/>
          <w:szCs w:val="28"/>
        </w:rPr>
        <w:t>202</w:t>
      </w:r>
      <w:r w:rsidR="00A1352B">
        <w:rPr>
          <w:b/>
          <w:sz w:val="28"/>
          <w:szCs w:val="28"/>
        </w:rPr>
        <w:t>4</w:t>
      </w:r>
      <w:r w:rsidR="00606BF2">
        <w:rPr>
          <w:b/>
          <w:sz w:val="28"/>
          <w:szCs w:val="28"/>
        </w:rPr>
        <w:t>/</w:t>
      </w:r>
      <w:r w:rsidR="00CC0265">
        <w:rPr>
          <w:b/>
          <w:sz w:val="28"/>
          <w:szCs w:val="28"/>
        </w:rPr>
        <w:t>2</w:t>
      </w:r>
      <w:r w:rsidR="00A1352B">
        <w:rPr>
          <w:b/>
          <w:sz w:val="28"/>
          <w:szCs w:val="28"/>
        </w:rPr>
        <w:t>5</w:t>
      </w:r>
    </w:p>
    <w:p w14:paraId="2B6A8A22" w14:textId="77777777" w:rsidR="001E605B" w:rsidRPr="00F2218C" w:rsidRDefault="001E605B" w:rsidP="001A49E4">
      <w:pPr>
        <w:jc w:val="both"/>
        <w:rPr>
          <w:sz w:val="24"/>
        </w:rPr>
      </w:pPr>
    </w:p>
    <w:p w14:paraId="3142158A" w14:textId="48509FB6" w:rsidR="008A5B3E" w:rsidRPr="00F2218C" w:rsidRDefault="002E48D2" w:rsidP="0022380D">
      <w:pPr>
        <w:spacing w:after="120"/>
        <w:jc w:val="both"/>
        <w:rPr>
          <w:sz w:val="24"/>
          <w:szCs w:val="24"/>
        </w:rPr>
      </w:pPr>
      <w:r w:rsidRPr="00F2218C">
        <w:rPr>
          <w:sz w:val="24"/>
          <w:szCs w:val="24"/>
        </w:rPr>
        <w:t>On</w:t>
      </w:r>
      <w:r w:rsidR="008A5B3E" w:rsidRPr="00F2218C">
        <w:rPr>
          <w:sz w:val="24"/>
          <w:szCs w:val="24"/>
        </w:rPr>
        <w:t xml:space="preserve"> </w:t>
      </w:r>
      <w:proofErr w:type="gramStart"/>
      <w:r w:rsidR="006A1EB5">
        <w:rPr>
          <w:sz w:val="24"/>
          <w:szCs w:val="24"/>
        </w:rPr>
        <w:t>1</w:t>
      </w:r>
      <w:r w:rsidR="00A1352B">
        <w:rPr>
          <w:sz w:val="24"/>
          <w:szCs w:val="24"/>
        </w:rPr>
        <w:t>0</w:t>
      </w:r>
      <w:r w:rsidR="00FF4622" w:rsidRPr="00F2218C">
        <w:rPr>
          <w:sz w:val="24"/>
          <w:szCs w:val="24"/>
        </w:rPr>
        <w:t xml:space="preserve"> October 202</w:t>
      </w:r>
      <w:r w:rsidR="00A1352B">
        <w:rPr>
          <w:sz w:val="24"/>
          <w:szCs w:val="24"/>
        </w:rPr>
        <w:t>5</w:t>
      </w:r>
      <w:proofErr w:type="gramEnd"/>
      <w:r w:rsidR="008A5B3E" w:rsidRPr="00F2218C">
        <w:rPr>
          <w:sz w:val="24"/>
          <w:szCs w:val="24"/>
        </w:rPr>
        <w:t xml:space="preserve"> </w:t>
      </w:r>
      <w:r w:rsidRPr="00F2218C">
        <w:rPr>
          <w:sz w:val="24"/>
          <w:szCs w:val="24"/>
        </w:rPr>
        <w:t>t</w:t>
      </w:r>
      <w:r w:rsidR="00D75E4E" w:rsidRPr="00F2218C">
        <w:rPr>
          <w:sz w:val="24"/>
          <w:szCs w:val="24"/>
        </w:rPr>
        <w:t xml:space="preserve">he Suffolk Police and Crime Panel </w:t>
      </w:r>
      <w:r w:rsidR="002655F2">
        <w:rPr>
          <w:sz w:val="24"/>
          <w:szCs w:val="24"/>
        </w:rPr>
        <w:t xml:space="preserve">(PCP) </w:t>
      </w:r>
      <w:r w:rsidR="002F3009" w:rsidRPr="00F2218C">
        <w:rPr>
          <w:sz w:val="24"/>
          <w:szCs w:val="24"/>
        </w:rPr>
        <w:t>considered</w:t>
      </w:r>
      <w:r w:rsidR="008A5B3E" w:rsidRPr="00F2218C">
        <w:rPr>
          <w:sz w:val="24"/>
          <w:szCs w:val="24"/>
        </w:rPr>
        <w:t xml:space="preserve"> the Annual Report of the Suffolk Police and Crime Commissioner </w:t>
      </w:r>
      <w:r w:rsidR="00572BB3">
        <w:rPr>
          <w:sz w:val="24"/>
          <w:szCs w:val="24"/>
        </w:rPr>
        <w:t xml:space="preserve">(PCC) </w:t>
      </w:r>
      <w:r w:rsidR="008A5B3E" w:rsidRPr="00F2218C">
        <w:rPr>
          <w:sz w:val="24"/>
          <w:szCs w:val="24"/>
        </w:rPr>
        <w:t>for 20</w:t>
      </w:r>
      <w:r w:rsidR="0049194E" w:rsidRPr="00F2218C">
        <w:rPr>
          <w:sz w:val="24"/>
          <w:szCs w:val="24"/>
        </w:rPr>
        <w:t>2</w:t>
      </w:r>
      <w:r w:rsidR="00A6725E">
        <w:rPr>
          <w:sz w:val="24"/>
          <w:szCs w:val="24"/>
        </w:rPr>
        <w:t>4</w:t>
      </w:r>
      <w:r w:rsidR="00606BF2">
        <w:rPr>
          <w:sz w:val="24"/>
          <w:szCs w:val="24"/>
        </w:rPr>
        <w:t>/</w:t>
      </w:r>
      <w:r w:rsidR="00CC0265">
        <w:rPr>
          <w:sz w:val="24"/>
          <w:szCs w:val="24"/>
        </w:rPr>
        <w:t>2</w:t>
      </w:r>
      <w:r w:rsidR="00A6725E">
        <w:rPr>
          <w:sz w:val="24"/>
          <w:szCs w:val="24"/>
        </w:rPr>
        <w:t>5</w:t>
      </w:r>
      <w:r w:rsidR="008A5B3E" w:rsidRPr="00F2218C">
        <w:rPr>
          <w:sz w:val="24"/>
          <w:szCs w:val="24"/>
        </w:rPr>
        <w:t xml:space="preserve">. </w:t>
      </w:r>
      <w:r w:rsidR="0022380D" w:rsidRPr="0022380D">
        <w:rPr>
          <w:sz w:val="24"/>
          <w:szCs w:val="24"/>
        </w:rPr>
        <w:t xml:space="preserve">The </w:t>
      </w:r>
      <w:r w:rsidR="002655F2">
        <w:rPr>
          <w:sz w:val="24"/>
          <w:szCs w:val="24"/>
        </w:rPr>
        <w:t>P</w:t>
      </w:r>
      <w:r w:rsidR="0022380D" w:rsidRPr="0022380D">
        <w:rPr>
          <w:sz w:val="24"/>
          <w:szCs w:val="24"/>
        </w:rPr>
        <w:t>anel has a statutory role in scrutinising this report at a meeting held in public</w:t>
      </w:r>
      <w:r w:rsidR="0022380D">
        <w:rPr>
          <w:sz w:val="24"/>
          <w:szCs w:val="24"/>
        </w:rPr>
        <w:t>.</w:t>
      </w:r>
    </w:p>
    <w:p w14:paraId="4F412B25" w14:textId="7C76214F" w:rsidR="00D75E4E" w:rsidRDefault="00F2218C" w:rsidP="00920FFE">
      <w:pPr>
        <w:spacing w:after="120"/>
        <w:jc w:val="both"/>
        <w:rPr>
          <w:sz w:val="24"/>
          <w:szCs w:val="23"/>
        </w:rPr>
      </w:pPr>
      <w:r w:rsidRPr="00F2218C">
        <w:rPr>
          <w:sz w:val="24"/>
          <w:szCs w:val="24"/>
        </w:rPr>
        <w:t xml:space="preserve">The meeting was held </w:t>
      </w:r>
      <w:r w:rsidR="00CC0265">
        <w:rPr>
          <w:sz w:val="24"/>
          <w:szCs w:val="24"/>
        </w:rPr>
        <w:t>in Endeavour House</w:t>
      </w:r>
      <w:r w:rsidR="00EA09AC">
        <w:rPr>
          <w:sz w:val="24"/>
          <w:szCs w:val="24"/>
        </w:rPr>
        <w:t xml:space="preserve">, </w:t>
      </w:r>
      <w:r w:rsidR="00F255AA">
        <w:rPr>
          <w:sz w:val="24"/>
          <w:szCs w:val="24"/>
        </w:rPr>
        <w:t xml:space="preserve">Ipswich, </w:t>
      </w:r>
      <w:r w:rsidR="00FF6F5C">
        <w:rPr>
          <w:sz w:val="24"/>
          <w:szCs w:val="24"/>
        </w:rPr>
        <w:t xml:space="preserve">Suffolk, and the </w:t>
      </w:r>
      <w:r w:rsidR="004C6392" w:rsidRPr="00F2218C">
        <w:rPr>
          <w:sz w:val="24"/>
          <w:szCs w:val="24"/>
        </w:rPr>
        <w:t xml:space="preserve">PCC was accompanied by </w:t>
      </w:r>
      <w:r w:rsidR="00FF6F5C">
        <w:rPr>
          <w:sz w:val="24"/>
          <w:szCs w:val="24"/>
        </w:rPr>
        <w:t xml:space="preserve">his </w:t>
      </w:r>
      <w:r w:rsidR="005F2D01">
        <w:rPr>
          <w:sz w:val="24"/>
          <w:szCs w:val="24"/>
        </w:rPr>
        <w:t xml:space="preserve">Head of Communications and Assistant CEO, and his </w:t>
      </w:r>
      <w:r w:rsidR="00F74E77">
        <w:rPr>
          <w:sz w:val="24"/>
          <w:szCs w:val="24"/>
        </w:rPr>
        <w:t>Head of Policy and Performance</w:t>
      </w:r>
      <w:r w:rsidR="004C6392" w:rsidRPr="00F2218C">
        <w:rPr>
          <w:sz w:val="24"/>
          <w:szCs w:val="24"/>
        </w:rPr>
        <w:t>.</w:t>
      </w:r>
      <w:r w:rsidR="004C6392" w:rsidRPr="0049194E">
        <w:rPr>
          <w:color w:val="FF0000"/>
          <w:sz w:val="24"/>
          <w:szCs w:val="23"/>
        </w:rPr>
        <w:t xml:space="preserve"> </w:t>
      </w:r>
      <w:r w:rsidR="00AC6D7A" w:rsidRPr="00F2218C">
        <w:rPr>
          <w:sz w:val="24"/>
          <w:szCs w:val="23"/>
        </w:rPr>
        <w:t xml:space="preserve">The </w:t>
      </w:r>
      <w:hyperlink r:id="rId10" w:history="1">
        <w:r w:rsidR="002F583B" w:rsidRPr="001D7994">
          <w:rPr>
            <w:rStyle w:val="Hyperlink"/>
            <w:sz w:val="24"/>
            <w:szCs w:val="23"/>
          </w:rPr>
          <w:t>agenda and papers</w:t>
        </w:r>
      </w:hyperlink>
      <w:r w:rsidR="00FF6F5C" w:rsidRPr="001D7994">
        <w:rPr>
          <w:sz w:val="24"/>
          <w:szCs w:val="23"/>
        </w:rPr>
        <w:t xml:space="preserve"> </w:t>
      </w:r>
      <w:r w:rsidR="00E44188" w:rsidRPr="001D7994">
        <w:rPr>
          <w:sz w:val="24"/>
          <w:szCs w:val="23"/>
        </w:rPr>
        <w:t xml:space="preserve">from the meeting </w:t>
      </w:r>
      <w:r w:rsidR="00AC6D7A" w:rsidRPr="001D7994">
        <w:rPr>
          <w:sz w:val="24"/>
          <w:szCs w:val="23"/>
        </w:rPr>
        <w:t>are available on the</w:t>
      </w:r>
      <w:r w:rsidR="002F583B" w:rsidRPr="001D7994">
        <w:rPr>
          <w:sz w:val="24"/>
          <w:szCs w:val="23"/>
        </w:rPr>
        <w:t xml:space="preserve"> County Council’s website</w:t>
      </w:r>
      <w:r w:rsidR="00AC6D7A" w:rsidRPr="001D7994">
        <w:rPr>
          <w:sz w:val="24"/>
          <w:szCs w:val="23"/>
        </w:rPr>
        <w:t>.</w:t>
      </w:r>
      <w:r w:rsidR="00AC6D7A" w:rsidRPr="00F2218C">
        <w:rPr>
          <w:sz w:val="24"/>
          <w:szCs w:val="23"/>
        </w:rPr>
        <w:t xml:space="preserve">  </w:t>
      </w:r>
    </w:p>
    <w:p w14:paraId="0F9D1D91" w14:textId="2EAD8397" w:rsidR="0092082F" w:rsidRDefault="0092082F" w:rsidP="00920FFE">
      <w:pPr>
        <w:spacing w:after="120"/>
        <w:jc w:val="both"/>
        <w:rPr>
          <w:sz w:val="24"/>
          <w:szCs w:val="23"/>
        </w:rPr>
      </w:pPr>
      <w:r w:rsidRPr="0092082F">
        <w:rPr>
          <w:sz w:val="24"/>
          <w:szCs w:val="23"/>
        </w:rPr>
        <w:t xml:space="preserve">The Annual Report provided a </w:t>
      </w:r>
      <w:r w:rsidR="007C2FB2">
        <w:rPr>
          <w:sz w:val="24"/>
          <w:szCs w:val="23"/>
        </w:rPr>
        <w:t>summary of</w:t>
      </w:r>
      <w:r w:rsidR="004351C3">
        <w:rPr>
          <w:sz w:val="24"/>
          <w:szCs w:val="23"/>
        </w:rPr>
        <w:t xml:space="preserve"> the work undertaken by the PCC during the financial year 202</w:t>
      </w:r>
      <w:r w:rsidR="008D6B41">
        <w:rPr>
          <w:sz w:val="24"/>
          <w:szCs w:val="23"/>
        </w:rPr>
        <w:t>4</w:t>
      </w:r>
      <w:r w:rsidR="004351C3">
        <w:rPr>
          <w:sz w:val="24"/>
          <w:szCs w:val="23"/>
        </w:rPr>
        <w:t>/2</w:t>
      </w:r>
      <w:r w:rsidR="008D6B41">
        <w:rPr>
          <w:sz w:val="24"/>
          <w:szCs w:val="23"/>
        </w:rPr>
        <w:t>5</w:t>
      </w:r>
      <w:r w:rsidR="004351C3">
        <w:rPr>
          <w:sz w:val="24"/>
          <w:szCs w:val="23"/>
        </w:rPr>
        <w:t xml:space="preserve">, including </w:t>
      </w:r>
      <w:r w:rsidR="00E6655A">
        <w:rPr>
          <w:sz w:val="24"/>
          <w:szCs w:val="23"/>
        </w:rPr>
        <w:t>updates on</w:t>
      </w:r>
      <w:r w:rsidR="004351C3">
        <w:rPr>
          <w:sz w:val="24"/>
          <w:szCs w:val="23"/>
        </w:rPr>
        <w:t xml:space="preserve"> the </w:t>
      </w:r>
      <w:r w:rsidR="00D85B07">
        <w:rPr>
          <w:sz w:val="24"/>
          <w:szCs w:val="23"/>
        </w:rPr>
        <w:t xml:space="preserve">PCC’s </w:t>
      </w:r>
      <w:r w:rsidR="00D85B07" w:rsidRPr="00D85B07">
        <w:rPr>
          <w:sz w:val="24"/>
          <w:szCs w:val="23"/>
        </w:rPr>
        <w:t xml:space="preserve">delivery of the objectives in </w:t>
      </w:r>
      <w:r w:rsidR="00D85B07">
        <w:rPr>
          <w:sz w:val="24"/>
          <w:szCs w:val="23"/>
        </w:rPr>
        <w:t>his</w:t>
      </w:r>
      <w:r w:rsidR="00D85B07" w:rsidRPr="00D85B07">
        <w:rPr>
          <w:sz w:val="24"/>
          <w:szCs w:val="23"/>
        </w:rPr>
        <w:t xml:space="preserve"> </w:t>
      </w:r>
      <w:hyperlink r:id="rId11" w:history="1">
        <w:r w:rsidR="00D85B07" w:rsidRPr="00143510">
          <w:rPr>
            <w:rStyle w:val="Hyperlink"/>
            <w:sz w:val="24"/>
            <w:szCs w:val="23"/>
          </w:rPr>
          <w:t>Police and Crime Plan 2022-2</w:t>
        </w:r>
        <w:r w:rsidR="00143510" w:rsidRPr="00143510">
          <w:rPr>
            <w:rStyle w:val="Hyperlink"/>
            <w:sz w:val="24"/>
            <w:szCs w:val="23"/>
          </w:rPr>
          <w:t>02</w:t>
        </w:r>
        <w:r w:rsidR="00D85B07" w:rsidRPr="00143510">
          <w:rPr>
            <w:rStyle w:val="Hyperlink"/>
            <w:sz w:val="24"/>
            <w:szCs w:val="23"/>
          </w:rPr>
          <w:t>5</w:t>
        </w:r>
      </w:hyperlink>
      <w:r w:rsidR="00D85B07" w:rsidRPr="00D85B07">
        <w:rPr>
          <w:sz w:val="24"/>
          <w:szCs w:val="23"/>
        </w:rPr>
        <w:t>, the PCC’s commissioning of services to support victims and reduce crime</w:t>
      </w:r>
      <w:r w:rsidR="00957B99">
        <w:rPr>
          <w:sz w:val="24"/>
          <w:szCs w:val="23"/>
        </w:rPr>
        <w:t xml:space="preserve"> and disorder</w:t>
      </w:r>
      <w:r w:rsidR="00D85B07" w:rsidRPr="00D85B07">
        <w:rPr>
          <w:sz w:val="24"/>
          <w:szCs w:val="23"/>
        </w:rPr>
        <w:t xml:space="preserve">, </w:t>
      </w:r>
      <w:r w:rsidR="006572D0">
        <w:rPr>
          <w:sz w:val="24"/>
          <w:szCs w:val="23"/>
        </w:rPr>
        <w:t xml:space="preserve">his </w:t>
      </w:r>
      <w:r w:rsidR="00D85B07" w:rsidRPr="00D85B07">
        <w:rPr>
          <w:sz w:val="24"/>
          <w:szCs w:val="23"/>
        </w:rPr>
        <w:t>consultation and engagement activities</w:t>
      </w:r>
      <w:r w:rsidR="00714251">
        <w:rPr>
          <w:sz w:val="24"/>
          <w:szCs w:val="23"/>
        </w:rPr>
        <w:t xml:space="preserve"> and partnership working</w:t>
      </w:r>
      <w:r w:rsidR="004351C3">
        <w:rPr>
          <w:sz w:val="24"/>
          <w:szCs w:val="23"/>
        </w:rPr>
        <w:t>.</w:t>
      </w:r>
      <w:r w:rsidRPr="0092082F">
        <w:rPr>
          <w:sz w:val="24"/>
          <w:szCs w:val="23"/>
        </w:rPr>
        <w:t xml:space="preserve">  </w:t>
      </w:r>
    </w:p>
    <w:p w14:paraId="2D225370" w14:textId="2987277A" w:rsidR="00ED5FEA" w:rsidRPr="00ED5FEA" w:rsidRDefault="00F32628" w:rsidP="00ED5FEA">
      <w:pPr>
        <w:spacing w:after="120"/>
        <w:jc w:val="both"/>
        <w:rPr>
          <w:sz w:val="24"/>
          <w:szCs w:val="23"/>
        </w:rPr>
      </w:pPr>
      <w:r w:rsidRPr="00F32628">
        <w:rPr>
          <w:sz w:val="24"/>
          <w:szCs w:val="23"/>
        </w:rPr>
        <w:t xml:space="preserve">The PCC and his </w:t>
      </w:r>
      <w:r w:rsidR="00F97982">
        <w:rPr>
          <w:sz w:val="24"/>
          <w:szCs w:val="23"/>
        </w:rPr>
        <w:t>staff</w:t>
      </w:r>
      <w:r w:rsidRPr="00F32628">
        <w:rPr>
          <w:sz w:val="24"/>
          <w:szCs w:val="23"/>
        </w:rPr>
        <w:t xml:space="preserve"> drew members’ attention to some key elements of the report. </w:t>
      </w:r>
      <w:r w:rsidR="00F97982">
        <w:rPr>
          <w:sz w:val="24"/>
          <w:szCs w:val="23"/>
        </w:rPr>
        <w:t xml:space="preserve">They referred </w:t>
      </w:r>
      <w:r w:rsidR="00ED5FEA" w:rsidRPr="00ED5FEA">
        <w:rPr>
          <w:sz w:val="24"/>
          <w:szCs w:val="23"/>
        </w:rPr>
        <w:t>to the maintained position of Suffolk having the third lowest recorded crime rate out of 43 forces in England and Wales, which was commendable.</w:t>
      </w:r>
    </w:p>
    <w:p w14:paraId="5704FED7" w14:textId="78EE01BE" w:rsidR="00714251" w:rsidRDefault="00ED5FEA" w:rsidP="00ED5FEA">
      <w:pPr>
        <w:spacing w:after="120"/>
        <w:jc w:val="both"/>
        <w:rPr>
          <w:sz w:val="24"/>
          <w:szCs w:val="23"/>
        </w:rPr>
      </w:pPr>
      <w:r w:rsidRPr="00ED5FEA">
        <w:rPr>
          <w:sz w:val="24"/>
          <w:szCs w:val="23"/>
        </w:rPr>
        <w:t>Concerning the policing budget, the PCC felt it was disingenuous of Central Government to make funds available dependent on the PCC increasing the policing precept by the maximum allowable amount. The lack of progress in reviewing the funding formula to make it fairer for Suffolk</w:t>
      </w:r>
      <w:r w:rsidR="009D0A5A">
        <w:rPr>
          <w:sz w:val="24"/>
          <w:szCs w:val="23"/>
        </w:rPr>
        <w:t>, which was one of the lowest funded forces,</w:t>
      </w:r>
      <w:r w:rsidRPr="00ED5FEA">
        <w:rPr>
          <w:sz w:val="24"/>
          <w:szCs w:val="23"/>
        </w:rPr>
        <w:t xml:space="preserve"> was also regrettable, necessitating innovation within the Force, and better use of technology and partnership working.</w:t>
      </w:r>
    </w:p>
    <w:p w14:paraId="1280F2ED" w14:textId="5FFDB5B2" w:rsidR="00F92D9D" w:rsidRDefault="00F92D9D" w:rsidP="00CC0265">
      <w:pPr>
        <w:spacing w:after="120"/>
        <w:jc w:val="both"/>
        <w:rPr>
          <w:sz w:val="24"/>
          <w:szCs w:val="23"/>
        </w:rPr>
      </w:pPr>
      <w:r>
        <w:rPr>
          <w:sz w:val="24"/>
          <w:szCs w:val="23"/>
        </w:rPr>
        <w:t xml:space="preserve">The Panel questioned the PCC on a number of areas of the report, </w:t>
      </w:r>
      <w:bookmarkStart w:id="0" w:name="_Hlk181870608"/>
      <w:r>
        <w:rPr>
          <w:sz w:val="24"/>
          <w:szCs w:val="23"/>
        </w:rPr>
        <w:t xml:space="preserve">including </w:t>
      </w:r>
      <w:r w:rsidR="0013648D">
        <w:rPr>
          <w:sz w:val="24"/>
          <w:szCs w:val="23"/>
        </w:rPr>
        <w:t>the financial position going forward</w:t>
      </w:r>
      <w:r w:rsidR="005A6CF5">
        <w:rPr>
          <w:sz w:val="24"/>
          <w:szCs w:val="23"/>
        </w:rPr>
        <w:t>, and made suggestions for details which might be included in future reports</w:t>
      </w:r>
      <w:r w:rsidR="00B2091F">
        <w:rPr>
          <w:sz w:val="24"/>
          <w:szCs w:val="23"/>
        </w:rPr>
        <w:t>.</w:t>
      </w:r>
      <w:r w:rsidR="00536BBD">
        <w:rPr>
          <w:sz w:val="24"/>
          <w:szCs w:val="23"/>
        </w:rPr>
        <w:t xml:space="preserve"> Full details of the discussion can be found in the </w:t>
      </w:r>
      <w:r w:rsidR="00536BBD" w:rsidRPr="00BC0F6F">
        <w:rPr>
          <w:sz w:val="24"/>
          <w:szCs w:val="23"/>
        </w:rPr>
        <w:t>minutes</w:t>
      </w:r>
      <w:r w:rsidR="002E73BC">
        <w:rPr>
          <w:sz w:val="24"/>
          <w:szCs w:val="23"/>
        </w:rPr>
        <w:t xml:space="preserve"> </w:t>
      </w:r>
      <w:r w:rsidR="00536BBD">
        <w:rPr>
          <w:sz w:val="24"/>
          <w:szCs w:val="23"/>
        </w:rPr>
        <w:t xml:space="preserve">of the </w:t>
      </w:r>
      <w:r w:rsidR="00536BBD" w:rsidRPr="00137150">
        <w:rPr>
          <w:sz w:val="24"/>
          <w:szCs w:val="23"/>
        </w:rPr>
        <w:t>Panel’s meeting</w:t>
      </w:r>
      <w:r w:rsidR="00137150">
        <w:rPr>
          <w:sz w:val="24"/>
          <w:szCs w:val="23"/>
        </w:rPr>
        <w:t xml:space="preserve">, which will appear on </w:t>
      </w:r>
      <w:hyperlink r:id="rId12" w:history="1">
        <w:r w:rsidR="00137150" w:rsidRPr="00137150">
          <w:rPr>
            <w:rStyle w:val="Hyperlink"/>
            <w:sz w:val="24"/>
            <w:szCs w:val="23"/>
          </w:rPr>
          <w:t>this link</w:t>
        </w:r>
      </w:hyperlink>
      <w:r w:rsidR="00137150">
        <w:rPr>
          <w:sz w:val="24"/>
          <w:szCs w:val="23"/>
        </w:rPr>
        <w:t xml:space="preserve"> when confirmed.</w:t>
      </w:r>
    </w:p>
    <w:p w14:paraId="514CCA9C" w14:textId="7A9487CB" w:rsidR="00C421DC" w:rsidRDefault="004633C5" w:rsidP="00CC0265">
      <w:pPr>
        <w:spacing w:after="120"/>
        <w:jc w:val="both"/>
        <w:rPr>
          <w:sz w:val="24"/>
          <w:szCs w:val="23"/>
        </w:rPr>
      </w:pPr>
      <w:r>
        <w:rPr>
          <w:sz w:val="24"/>
          <w:szCs w:val="23"/>
        </w:rPr>
        <w:t xml:space="preserve">Whilst the Panel did not make any formal recommendations to the PCC in relation to his report, they </w:t>
      </w:r>
      <w:r w:rsidR="00F939EA">
        <w:rPr>
          <w:sz w:val="24"/>
          <w:szCs w:val="23"/>
        </w:rPr>
        <w:t>asked that he</w:t>
      </w:r>
      <w:r w:rsidR="003B637F">
        <w:rPr>
          <w:sz w:val="24"/>
          <w:szCs w:val="23"/>
        </w:rPr>
        <w:t xml:space="preserve"> consider</w:t>
      </w:r>
      <w:r w:rsidR="0047671C">
        <w:rPr>
          <w:sz w:val="24"/>
          <w:szCs w:val="23"/>
        </w:rPr>
        <w:t xml:space="preserve"> the inclusion in future reports of:</w:t>
      </w:r>
    </w:p>
    <w:p w14:paraId="37A42C95" w14:textId="5BF60F68" w:rsidR="00C421DC" w:rsidRPr="00D74A0F" w:rsidRDefault="003B637F" w:rsidP="00D74A0F">
      <w:pPr>
        <w:pStyle w:val="ListParagraph"/>
        <w:numPr>
          <w:ilvl w:val="0"/>
          <w:numId w:val="23"/>
        </w:numPr>
        <w:spacing w:after="120"/>
        <w:jc w:val="both"/>
        <w:rPr>
          <w:sz w:val="24"/>
          <w:szCs w:val="23"/>
        </w:rPr>
      </w:pPr>
      <w:r w:rsidRPr="00D74A0F">
        <w:rPr>
          <w:sz w:val="24"/>
          <w:szCs w:val="23"/>
        </w:rPr>
        <w:t xml:space="preserve">elements of performance data </w:t>
      </w:r>
      <w:r w:rsidR="00AE5199" w:rsidRPr="00D74A0F">
        <w:rPr>
          <w:sz w:val="24"/>
          <w:szCs w:val="23"/>
        </w:rPr>
        <w:t xml:space="preserve">from </w:t>
      </w:r>
      <w:r w:rsidR="00F35733">
        <w:rPr>
          <w:sz w:val="24"/>
          <w:szCs w:val="23"/>
        </w:rPr>
        <w:t>his</w:t>
      </w:r>
      <w:r w:rsidR="00AE5199" w:rsidRPr="00D74A0F">
        <w:rPr>
          <w:sz w:val="24"/>
          <w:szCs w:val="23"/>
        </w:rPr>
        <w:t xml:space="preserve"> Accountability and Performance Panel </w:t>
      </w:r>
      <w:r w:rsidR="009F564E">
        <w:rPr>
          <w:sz w:val="24"/>
          <w:szCs w:val="23"/>
        </w:rPr>
        <w:t xml:space="preserve">(APP) </w:t>
      </w:r>
      <w:r w:rsidR="00AE5199" w:rsidRPr="00D74A0F">
        <w:rPr>
          <w:sz w:val="24"/>
          <w:szCs w:val="23"/>
        </w:rPr>
        <w:t>reports</w:t>
      </w:r>
      <w:r w:rsidR="00AE5199" w:rsidRPr="00D74A0F">
        <w:rPr>
          <w:sz w:val="24"/>
          <w:szCs w:val="23"/>
        </w:rPr>
        <w:t>, whilst avoiding duplication</w:t>
      </w:r>
      <w:r w:rsidR="00AE5199" w:rsidRPr="00D74A0F">
        <w:rPr>
          <w:sz w:val="24"/>
          <w:szCs w:val="23"/>
        </w:rPr>
        <w:t>;</w:t>
      </w:r>
    </w:p>
    <w:p w14:paraId="7D55DDE3" w14:textId="77777777" w:rsidR="00696E29" w:rsidRDefault="00696E29" w:rsidP="00D74A0F">
      <w:pPr>
        <w:pStyle w:val="ListParagraph"/>
        <w:numPr>
          <w:ilvl w:val="0"/>
          <w:numId w:val="23"/>
        </w:numPr>
        <w:spacing w:after="120"/>
        <w:jc w:val="both"/>
        <w:rPr>
          <w:sz w:val="24"/>
          <w:szCs w:val="23"/>
        </w:rPr>
      </w:pPr>
      <w:r>
        <w:rPr>
          <w:sz w:val="24"/>
          <w:szCs w:val="23"/>
        </w:rPr>
        <w:t xml:space="preserve">context around numerical data provided in the report, comparison with previous years’ data, and benchmarking with other forces; </w:t>
      </w:r>
    </w:p>
    <w:p w14:paraId="7007B816" w14:textId="1DCDDAF6" w:rsidR="004633C5" w:rsidRDefault="00C421DC" w:rsidP="00D74A0F">
      <w:pPr>
        <w:pStyle w:val="ListParagraph"/>
        <w:numPr>
          <w:ilvl w:val="0"/>
          <w:numId w:val="23"/>
        </w:numPr>
        <w:spacing w:after="120"/>
        <w:jc w:val="both"/>
        <w:rPr>
          <w:sz w:val="24"/>
          <w:szCs w:val="23"/>
        </w:rPr>
      </w:pPr>
      <w:r w:rsidRPr="00C421DC">
        <w:rPr>
          <w:sz w:val="24"/>
          <w:szCs w:val="23"/>
        </w:rPr>
        <w:t>more detail on successful initiatives such as the new Policing Mode</w:t>
      </w:r>
      <w:r w:rsidR="00153571">
        <w:rPr>
          <w:sz w:val="24"/>
          <w:szCs w:val="23"/>
        </w:rPr>
        <w:t>l and upd</w:t>
      </w:r>
      <w:r w:rsidRPr="00C421DC">
        <w:rPr>
          <w:sz w:val="24"/>
          <w:szCs w:val="23"/>
        </w:rPr>
        <w:t>ates on key projects such as Right Care Right Person</w:t>
      </w:r>
      <w:r w:rsidR="00153571">
        <w:rPr>
          <w:sz w:val="24"/>
          <w:szCs w:val="23"/>
        </w:rPr>
        <w:t>;</w:t>
      </w:r>
    </w:p>
    <w:p w14:paraId="29B78A82" w14:textId="77777777" w:rsidR="00F35733" w:rsidRDefault="00F35733" w:rsidP="00F35733">
      <w:pPr>
        <w:pStyle w:val="ListParagraph"/>
        <w:numPr>
          <w:ilvl w:val="0"/>
          <w:numId w:val="23"/>
        </w:numPr>
        <w:spacing w:after="120"/>
        <w:jc w:val="both"/>
        <w:rPr>
          <w:sz w:val="24"/>
          <w:szCs w:val="23"/>
        </w:rPr>
      </w:pPr>
      <w:r w:rsidRPr="0047671C">
        <w:rPr>
          <w:sz w:val="24"/>
          <w:szCs w:val="23"/>
        </w:rPr>
        <w:t>detail on the needs assessments which took place prior to commissioning services</w:t>
      </w:r>
      <w:r>
        <w:rPr>
          <w:sz w:val="24"/>
          <w:szCs w:val="23"/>
        </w:rPr>
        <w:t>;</w:t>
      </w:r>
    </w:p>
    <w:p w14:paraId="1ED76DE0" w14:textId="47247C3E" w:rsidR="006A7700" w:rsidRPr="00696E29" w:rsidRDefault="00F35733" w:rsidP="00D74A0F">
      <w:pPr>
        <w:pStyle w:val="ListParagraph"/>
        <w:numPr>
          <w:ilvl w:val="0"/>
          <w:numId w:val="23"/>
        </w:numPr>
        <w:spacing w:after="120"/>
        <w:jc w:val="both"/>
        <w:rPr>
          <w:sz w:val="24"/>
          <w:szCs w:val="23"/>
        </w:rPr>
      </w:pPr>
      <w:r w:rsidRPr="00696E29">
        <w:rPr>
          <w:sz w:val="24"/>
          <w:szCs w:val="23"/>
        </w:rPr>
        <w:t xml:space="preserve">evidence of monitoring the outcomes of funded services in supporting victims of crime or tackling anti-social behaviour; </w:t>
      </w:r>
      <w:r w:rsidRPr="00696E29">
        <w:rPr>
          <w:sz w:val="24"/>
          <w:szCs w:val="23"/>
        </w:rPr>
        <w:t>and</w:t>
      </w:r>
    </w:p>
    <w:p w14:paraId="537CD011" w14:textId="3D3A0417" w:rsidR="005D704F" w:rsidRDefault="00884247" w:rsidP="00D74A0F">
      <w:pPr>
        <w:pStyle w:val="ListParagraph"/>
        <w:numPr>
          <w:ilvl w:val="0"/>
          <w:numId w:val="23"/>
        </w:numPr>
        <w:spacing w:after="120"/>
        <w:jc w:val="both"/>
        <w:rPr>
          <w:sz w:val="24"/>
          <w:szCs w:val="23"/>
        </w:rPr>
      </w:pPr>
      <w:r>
        <w:rPr>
          <w:sz w:val="24"/>
          <w:szCs w:val="23"/>
        </w:rPr>
        <w:t xml:space="preserve">further </w:t>
      </w:r>
      <w:r w:rsidR="005D704F" w:rsidRPr="005D704F">
        <w:rPr>
          <w:sz w:val="24"/>
          <w:szCs w:val="23"/>
        </w:rPr>
        <w:t xml:space="preserve">splitting the categories </w:t>
      </w:r>
      <w:r w:rsidR="005D704F">
        <w:rPr>
          <w:sz w:val="24"/>
          <w:szCs w:val="23"/>
        </w:rPr>
        <w:t>r</w:t>
      </w:r>
      <w:r w:rsidR="005D704F" w:rsidRPr="005D704F">
        <w:rPr>
          <w:sz w:val="24"/>
          <w:szCs w:val="23"/>
        </w:rPr>
        <w:t>elating to topics raised in correspondence received by the PCC</w:t>
      </w:r>
      <w:r w:rsidR="00F35733">
        <w:rPr>
          <w:sz w:val="24"/>
          <w:szCs w:val="23"/>
        </w:rPr>
        <w:t>.</w:t>
      </w:r>
    </w:p>
    <w:bookmarkEnd w:id="0"/>
    <w:p w14:paraId="10B7D492" w14:textId="13BF08E5" w:rsidR="009F564E" w:rsidRDefault="009F564E" w:rsidP="003C3861">
      <w:pPr>
        <w:pStyle w:val="Default"/>
        <w:spacing w:after="120"/>
        <w:jc w:val="both"/>
        <w:rPr>
          <w:rFonts w:ascii="Arial" w:hAnsi="Arial" w:cs="Arial"/>
          <w:color w:val="auto"/>
          <w:szCs w:val="23"/>
        </w:rPr>
      </w:pPr>
      <w:r>
        <w:rPr>
          <w:rFonts w:ascii="Arial" w:hAnsi="Arial" w:cs="Arial"/>
          <w:color w:val="auto"/>
          <w:szCs w:val="23"/>
        </w:rPr>
        <w:t xml:space="preserve">They also asked the PCC to clarify for the Panel, outside of the meeting, </w:t>
      </w:r>
      <w:r w:rsidRPr="009F564E">
        <w:rPr>
          <w:rFonts w:ascii="Arial" w:hAnsi="Arial" w:cs="Arial"/>
          <w:color w:val="auto"/>
          <w:szCs w:val="23"/>
        </w:rPr>
        <w:t>a disparity between the figures showing compliance with the Victim’s Code which was stated as 81.9% in the Annual Report, but 90% in the latest APP report.</w:t>
      </w:r>
    </w:p>
    <w:p w14:paraId="68AEA928" w14:textId="2330584A" w:rsidR="000A475C" w:rsidRPr="009F2B0C" w:rsidRDefault="001B28F2" w:rsidP="003C3861">
      <w:pPr>
        <w:pStyle w:val="Default"/>
        <w:spacing w:after="120"/>
        <w:jc w:val="both"/>
        <w:rPr>
          <w:rFonts w:ascii="Arial" w:hAnsi="Arial" w:cs="Arial"/>
          <w:color w:val="auto"/>
          <w:szCs w:val="23"/>
        </w:rPr>
      </w:pPr>
      <w:r w:rsidRPr="001B28F2">
        <w:rPr>
          <w:rFonts w:ascii="Arial" w:hAnsi="Arial" w:cs="Arial"/>
          <w:color w:val="auto"/>
          <w:szCs w:val="23"/>
        </w:rPr>
        <w:t>The Chair congratulated the PCC on the readability of his report, which flowed well despite its length, and thanked him for his time in presenting it to members today</w:t>
      </w:r>
      <w:r w:rsidR="006C33FA" w:rsidRPr="009F2B0C">
        <w:rPr>
          <w:rFonts w:ascii="Arial" w:hAnsi="Arial" w:cs="Arial"/>
          <w:color w:val="auto"/>
          <w:szCs w:val="23"/>
        </w:rPr>
        <w:t>.</w:t>
      </w:r>
      <w:r w:rsidRPr="001B28F2">
        <w:t xml:space="preserve"> </w:t>
      </w:r>
    </w:p>
    <w:p w14:paraId="0F9C6383" w14:textId="36A3D698" w:rsidR="00624128" w:rsidRPr="009F2B0C" w:rsidRDefault="00624128" w:rsidP="008861E6">
      <w:pPr>
        <w:spacing w:before="120"/>
        <w:rPr>
          <w:rFonts w:cs="Arial"/>
          <w:sz w:val="24"/>
          <w:szCs w:val="23"/>
        </w:rPr>
      </w:pPr>
      <w:r w:rsidRPr="009F2B0C">
        <w:rPr>
          <w:rFonts w:cs="Arial"/>
          <w:b/>
          <w:sz w:val="24"/>
          <w:szCs w:val="23"/>
        </w:rPr>
        <w:t>Decision of the Panel</w:t>
      </w:r>
      <w:r w:rsidRPr="009F2B0C">
        <w:rPr>
          <w:rFonts w:cs="Arial"/>
          <w:sz w:val="24"/>
          <w:szCs w:val="23"/>
        </w:rPr>
        <w:t xml:space="preserve"> </w:t>
      </w:r>
    </w:p>
    <w:p w14:paraId="3F5F5ADE" w14:textId="0E830871" w:rsidR="00572BB3" w:rsidRDefault="00112490" w:rsidP="00572BB3">
      <w:pPr>
        <w:spacing w:after="120"/>
        <w:jc w:val="both"/>
        <w:rPr>
          <w:sz w:val="24"/>
          <w:szCs w:val="23"/>
        </w:rPr>
      </w:pPr>
      <w:r>
        <w:rPr>
          <w:sz w:val="24"/>
          <w:szCs w:val="23"/>
        </w:rPr>
        <w:br/>
      </w:r>
      <w:r w:rsidR="00572BB3">
        <w:rPr>
          <w:sz w:val="24"/>
          <w:szCs w:val="23"/>
        </w:rPr>
        <w:t>The Panel</w:t>
      </w:r>
      <w:r w:rsidR="00750DA9">
        <w:rPr>
          <w:sz w:val="24"/>
          <w:szCs w:val="23"/>
        </w:rPr>
        <w:t>, having reviewed the PCC’s Annual Report for 202</w:t>
      </w:r>
      <w:r w:rsidR="00AB61DC">
        <w:rPr>
          <w:sz w:val="24"/>
          <w:szCs w:val="23"/>
        </w:rPr>
        <w:t>4</w:t>
      </w:r>
      <w:r w:rsidR="00750DA9">
        <w:rPr>
          <w:sz w:val="24"/>
          <w:szCs w:val="23"/>
        </w:rPr>
        <w:t>/2</w:t>
      </w:r>
      <w:r w:rsidR="00AB61DC">
        <w:rPr>
          <w:sz w:val="24"/>
          <w:szCs w:val="23"/>
        </w:rPr>
        <w:t>5</w:t>
      </w:r>
      <w:r w:rsidR="00750DA9">
        <w:rPr>
          <w:sz w:val="24"/>
          <w:szCs w:val="23"/>
        </w:rPr>
        <w:t>:</w:t>
      </w:r>
    </w:p>
    <w:p w14:paraId="15E65764" w14:textId="77777777" w:rsidR="00262F22" w:rsidRPr="00262F22" w:rsidRDefault="00262F22" w:rsidP="00262F22">
      <w:pPr>
        <w:spacing w:after="120"/>
        <w:ind w:left="567" w:hanging="567"/>
        <w:jc w:val="both"/>
        <w:rPr>
          <w:sz w:val="24"/>
          <w:szCs w:val="23"/>
        </w:rPr>
      </w:pPr>
      <w:r w:rsidRPr="00262F22">
        <w:rPr>
          <w:sz w:val="24"/>
          <w:szCs w:val="23"/>
        </w:rPr>
        <w:t>a)</w:t>
      </w:r>
      <w:r w:rsidRPr="00262F22">
        <w:rPr>
          <w:sz w:val="24"/>
          <w:szCs w:val="23"/>
        </w:rPr>
        <w:tab/>
        <w:t xml:space="preserve">noted the PCC’s Report; </w:t>
      </w:r>
    </w:p>
    <w:p w14:paraId="40B36182" w14:textId="77777777" w:rsidR="00262F22" w:rsidRPr="00262F22" w:rsidRDefault="00262F22" w:rsidP="00262F22">
      <w:pPr>
        <w:spacing w:after="120"/>
        <w:ind w:left="567" w:hanging="567"/>
        <w:jc w:val="both"/>
        <w:rPr>
          <w:sz w:val="24"/>
          <w:szCs w:val="23"/>
        </w:rPr>
      </w:pPr>
      <w:r w:rsidRPr="00262F22">
        <w:rPr>
          <w:sz w:val="24"/>
          <w:szCs w:val="23"/>
        </w:rPr>
        <w:t>b)</w:t>
      </w:r>
      <w:r w:rsidRPr="00262F22">
        <w:rPr>
          <w:sz w:val="24"/>
          <w:szCs w:val="23"/>
        </w:rPr>
        <w:tab/>
        <w:t>delegated the production and publication of the Panel’s formal report on its scrutiny of the PCC’s Annual Report to the Chair of the Panel;</w:t>
      </w:r>
    </w:p>
    <w:p w14:paraId="3CB08B53" w14:textId="713AA8A3" w:rsidR="00262F22" w:rsidRPr="00262F22" w:rsidRDefault="00262F22" w:rsidP="00262F22">
      <w:pPr>
        <w:spacing w:after="120"/>
        <w:ind w:left="567" w:hanging="567"/>
        <w:jc w:val="both"/>
        <w:rPr>
          <w:sz w:val="24"/>
          <w:szCs w:val="23"/>
        </w:rPr>
      </w:pPr>
      <w:r w:rsidRPr="00262F22">
        <w:rPr>
          <w:sz w:val="24"/>
          <w:szCs w:val="23"/>
        </w:rPr>
        <w:t>c)</w:t>
      </w:r>
      <w:r w:rsidRPr="00262F22">
        <w:rPr>
          <w:sz w:val="24"/>
          <w:szCs w:val="23"/>
        </w:rPr>
        <w:tab/>
      </w:r>
      <w:r w:rsidR="00015F34" w:rsidRPr="00015F34">
        <w:rPr>
          <w:sz w:val="24"/>
          <w:szCs w:val="23"/>
        </w:rPr>
        <w:t>agreed that the Panel write to the Minister of State for Crime, Policing and Fire expressing its concern at the disparity in the police funding formula and the lack of a review of this for many years, which disproportionately adversely discriminated against Suffolk</w:t>
      </w:r>
      <w:r w:rsidR="00015F34">
        <w:rPr>
          <w:sz w:val="24"/>
          <w:szCs w:val="23"/>
        </w:rPr>
        <w:t>.</w:t>
      </w:r>
    </w:p>
    <w:p w14:paraId="7FCEE062" w14:textId="77777777" w:rsidR="00B2091F" w:rsidRDefault="00B2091F" w:rsidP="00B2091F">
      <w:pPr>
        <w:spacing w:after="120"/>
        <w:ind w:left="567" w:hanging="567"/>
        <w:jc w:val="both"/>
        <w:rPr>
          <w:sz w:val="24"/>
          <w:szCs w:val="23"/>
        </w:rPr>
      </w:pPr>
    </w:p>
    <w:p w14:paraId="3B2288C5" w14:textId="77777777" w:rsidR="00E50745" w:rsidRDefault="00E50745" w:rsidP="00B2091F">
      <w:pPr>
        <w:spacing w:after="120"/>
        <w:ind w:left="567" w:hanging="567"/>
        <w:jc w:val="both"/>
        <w:rPr>
          <w:sz w:val="24"/>
          <w:szCs w:val="23"/>
        </w:rPr>
      </w:pPr>
    </w:p>
    <w:p w14:paraId="46FE5E8B" w14:textId="77777777" w:rsidR="00E50745" w:rsidRDefault="00E50745" w:rsidP="00B2091F">
      <w:pPr>
        <w:spacing w:after="120"/>
        <w:ind w:left="567" w:hanging="567"/>
        <w:jc w:val="both"/>
        <w:rPr>
          <w:sz w:val="24"/>
          <w:szCs w:val="23"/>
        </w:rPr>
      </w:pPr>
    </w:p>
    <w:p w14:paraId="1F67AE84" w14:textId="77777777" w:rsidR="00E50745" w:rsidRDefault="00E50745" w:rsidP="00B2091F">
      <w:pPr>
        <w:spacing w:after="120"/>
        <w:ind w:left="567" w:hanging="567"/>
        <w:jc w:val="both"/>
        <w:rPr>
          <w:sz w:val="24"/>
          <w:szCs w:val="23"/>
        </w:rPr>
      </w:pPr>
    </w:p>
    <w:p w14:paraId="4D9F3F6B" w14:textId="77777777" w:rsidR="00E50745" w:rsidRDefault="00E50745" w:rsidP="00B2091F">
      <w:pPr>
        <w:spacing w:after="120"/>
        <w:ind w:left="567" w:hanging="567"/>
        <w:jc w:val="both"/>
        <w:rPr>
          <w:sz w:val="24"/>
          <w:szCs w:val="23"/>
        </w:rPr>
      </w:pPr>
    </w:p>
    <w:p w14:paraId="7927E58B" w14:textId="47E167AA" w:rsidR="00624128" w:rsidRDefault="00624128" w:rsidP="00920FFE">
      <w:pPr>
        <w:spacing w:after="120"/>
        <w:jc w:val="both"/>
        <w:rPr>
          <w:sz w:val="24"/>
          <w:szCs w:val="23"/>
        </w:rPr>
      </w:pPr>
      <w:r w:rsidRPr="009F2B0C">
        <w:rPr>
          <w:sz w:val="24"/>
          <w:szCs w:val="23"/>
        </w:rPr>
        <w:t xml:space="preserve">Councillor </w:t>
      </w:r>
      <w:r w:rsidR="002F7A4B">
        <w:rPr>
          <w:sz w:val="24"/>
          <w:szCs w:val="23"/>
        </w:rPr>
        <w:t>Sarah Mansel</w:t>
      </w:r>
    </w:p>
    <w:p w14:paraId="0A9E07CD" w14:textId="2D52B828" w:rsidR="00624128" w:rsidRPr="009F2B0C" w:rsidRDefault="00624128" w:rsidP="00464CEA">
      <w:pPr>
        <w:jc w:val="both"/>
        <w:rPr>
          <w:sz w:val="24"/>
          <w:szCs w:val="23"/>
        </w:rPr>
      </w:pPr>
      <w:r w:rsidRPr="009F2B0C">
        <w:rPr>
          <w:sz w:val="24"/>
          <w:szCs w:val="23"/>
        </w:rPr>
        <w:t xml:space="preserve">Chair of the Suffolk Police and Crime Panel </w:t>
      </w:r>
    </w:p>
    <w:p w14:paraId="255FA23A" w14:textId="29924AB2" w:rsidR="002B0F66" w:rsidRPr="009F2B0C" w:rsidRDefault="00994FA9" w:rsidP="00920FFE">
      <w:pPr>
        <w:spacing w:after="120"/>
        <w:jc w:val="both"/>
        <w:rPr>
          <w:sz w:val="24"/>
          <w:szCs w:val="23"/>
        </w:rPr>
      </w:pPr>
      <w:r>
        <w:rPr>
          <w:sz w:val="24"/>
          <w:szCs w:val="23"/>
        </w:rPr>
        <w:t>1</w:t>
      </w:r>
      <w:r w:rsidR="002F7A4B">
        <w:rPr>
          <w:sz w:val="24"/>
          <w:szCs w:val="23"/>
        </w:rPr>
        <w:t>0</w:t>
      </w:r>
      <w:r w:rsidR="00A86632" w:rsidRPr="009F2B0C">
        <w:rPr>
          <w:sz w:val="24"/>
          <w:szCs w:val="23"/>
        </w:rPr>
        <w:t xml:space="preserve"> October 20</w:t>
      </w:r>
      <w:r w:rsidR="009F2B0C" w:rsidRPr="009F2B0C">
        <w:rPr>
          <w:sz w:val="24"/>
          <w:szCs w:val="23"/>
        </w:rPr>
        <w:t>2</w:t>
      </w:r>
      <w:r w:rsidR="002F7A4B">
        <w:rPr>
          <w:sz w:val="24"/>
          <w:szCs w:val="23"/>
        </w:rPr>
        <w:t>5</w:t>
      </w:r>
    </w:p>
    <w:sectPr w:rsidR="002B0F66" w:rsidRPr="009F2B0C" w:rsidSect="0064701C">
      <w:headerReference w:type="even" r:id="rId13"/>
      <w:headerReference w:type="default" r:id="rId14"/>
      <w:footerReference w:type="even" r:id="rId15"/>
      <w:footerReference w:type="default" r:id="rId16"/>
      <w:headerReference w:type="first" r:id="rId17"/>
      <w:footerReference w:type="first" r:id="rId18"/>
      <w:pgSz w:w="11906" w:h="16838" w:code="9"/>
      <w:pgMar w:top="1814" w:right="1418" w:bottom="1440" w:left="1418" w:header="720" w:footer="720" w:gutter="0"/>
      <w:paperSrc w:first="1025" w:other="102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0EABA" w14:textId="77777777" w:rsidR="00675FB3" w:rsidRDefault="00675FB3">
      <w:r>
        <w:separator/>
      </w:r>
    </w:p>
  </w:endnote>
  <w:endnote w:type="continuationSeparator" w:id="0">
    <w:p w14:paraId="66617AEF" w14:textId="77777777" w:rsidR="00675FB3" w:rsidRDefault="0067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DE0B" w14:textId="77777777" w:rsidR="000A5135" w:rsidRDefault="000A5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E1FB" w14:textId="77777777" w:rsidR="00CF3F94" w:rsidRDefault="00CF3F94">
    <w:pPr>
      <w:pStyle w:val="Footer"/>
      <w:jc w:val="center"/>
    </w:pPr>
    <w:r>
      <w:fldChar w:fldCharType="begin"/>
    </w:r>
    <w:r>
      <w:instrText xml:space="preserve"> PAGE   \* MERGEFORMAT </w:instrText>
    </w:r>
    <w:r>
      <w:fldChar w:fldCharType="separate"/>
    </w:r>
    <w:r w:rsidR="008133C0">
      <w:rPr>
        <w:noProof/>
      </w:rPr>
      <w:t>2</w:t>
    </w:r>
    <w:r>
      <w:rPr>
        <w:noProof/>
      </w:rPr>
      <w:fldChar w:fldCharType="end"/>
    </w:r>
  </w:p>
  <w:p w14:paraId="0B7A5033" w14:textId="77777777" w:rsidR="00B67B35" w:rsidRDefault="00B67B35" w:rsidP="0078051F">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945B" w14:textId="77777777" w:rsidR="00EC2C5D" w:rsidRDefault="00EC2C5D">
    <w:pPr>
      <w:pStyle w:val="Footer"/>
      <w:jc w:val="center"/>
    </w:pPr>
  </w:p>
  <w:p w14:paraId="5729567A" w14:textId="77777777" w:rsidR="00EC2C5D" w:rsidRDefault="00EC2C5D" w:rsidP="00EC2C5D">
    <w:pPr>
      <w:pStyle w:val="Footer"/>
      <w:jc w:val="center"/>
    </w:pPr>
    <w:r>
      <w:t>Endeavour House, 8 Russell Road, Ipswich, Suffolk IP1 2BX</w:t>
    </w:r>
  </w:p>
  <w:p w14:paraId="67E7640E" w14:textId="77777777" w:rsidR="00EC2C5D" w:rsidRDefault="00B556E8" w:rsidP="00B556E8">
    <w:pPr>
      <w:pStyle w:val="Footer"/>
      <w:jc w:val="center"/>
    </w:pPr>
    <w:hyperlink r:id="rId1" w:history="1">
      <w:r w:rsidRPr="00F44BF3">
        <w:rPr>
          <w:rStyle w:val="Hyperlink"/>
        </w:rPr>
        <w:t>www.suffolk.gov.uk/police-and-crime-panel</w:t>
      </w:r>
    </w:hyperlink>
  </w:p>
  <w:p w14:paraId="32F64FD8" w14:textId="77777777" w:rsidR="00CF3F94" w:rsidRDefault="00CF3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98796" w14:textId="77777777" w:rsidR="00675FB3" w:rsidRDefault="00675FB3">
      <w:r>
        <w:separator/>
      </w:r>
    </w:p>
  </w:footnote>
  <w:footnote w:type="continuationSeparator" w:id="0">
    <w:p w14:paraId="3E0BCC2D" w14:textId="77777777" w:rsidR="00675FB3" w:rsidRDefault="00675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214C" w14:textId="7B8CC250" w:rsidR="000A5135" w:rsidRDefault="000A5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0B9C" w14:textId="62076F52" w:rsidR="00B67B35" w:rsidRPr="00711007" w:rsidRDefault="00B67B35" w:rsidP="0078051F">
    <w:pPr>
      <w:pStyle w:val="Header"/>
      <w:ind w:right="360"/>
      <w:jc w:val="right"/>
      <w:rPr>
        <w:b/>
        <w:outline/>
        <w:color w:val="000000"/>
        <w:sz w:val="36"/>
        <w14:textOutline w14:w="9525" w14:cap="flat" w14:cmpd="sng" w14:algn="ctr">
          <w14:solidFill>
            <w14:srgbClr w14:val="000000"/>
          </w14:solidFill>
          <w14:prstDash w14:val="solid"/>
          <w14:round/>
        </w14:textOutline>
        <w14:textFill>
          <w14:noFill/>
        </w14:textFil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83A57" w14:textId="10D2A190" w:rsidR="000E0298" w:rsidRDefault="00711007">
    <w:pPr>
      <w:pStyle w:val="Header"/>
    </w:pPr>
    <w:r>
      <w:rPr>
        <w:noProof/>
      </w:rPr>
      <w:drawing>
        <wp:inline distT="0" distB="0" distL="0" distR="0" wp14:anchorId="56360E5B" wp14:editId="309F0967">
          <wp:extent cx="5920740" cy="694055"/>
          <wp:effectExtent l="0" t="0" r="381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0740" cy="6940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E254C6"/>
    <w:lvl w:ilvl="0">
      <w:start w:val="1"/>
      <w:numFmt w:val="bullet"/>
      <w:pStyle w:val="ListBullet2"/>
      <w:lvlText w:val=""/>
      <w:lvlJc w:val="left"/>
      <w:pPr>
        <w:tabs>
          <w:tab w:val="num" w:pos="1418"/>
        </w:tabs>
        <w:ind w:left="1418" w:hanging="698"/>
      </w:pPr>
      <w:rPr>
        <w:rFonts w:ascii="Symbol" w:hAnsi="Symbol" w:hint="default"/>
      </w:rPr>
    </w:lvl>
  </w:abstractNum>
  <w:abstractNum w:abstractNumId="1" w15:restartNumberingAfterBreak="0">
    <w:nsid w:val="FFFFFF88"/>
    <w:multiLevelType w:val="singleLevel"/>
    <w:tmpl w:val="7B9C7AC2"/>
    <w:lvl w:ilvl="0">
      <w:start w:val="1"/>
      <w:numFmt w:val="decimal"/>
      <w:pStyle w:val="ListNumber"/>
      <w:lvlText w:val="%1."/>
      <w:lvlJc w:val="left"/>
      <w:pPr>
        <w:tabs>
          <w:tab w:val="num" w:pos="720"/>
        </w:tabs>
        <w:ind w:left="720" w:hanging="720"/>
      </w:pPr>
      <w:rPr>
        <w:rFonts w:ascii="Arial" w:hAnsi="Arial" w:hint="default"/>
        <w:b w:val="0"/>
        <w:i w:val="0"/>
        <w:sz w:val="20"/>
      </w:rPr>
    </w:lvl>
  </w:abstractNum>
  <w:abstractNum w:abstractNumId="2" w15:restartNumberingAfterBreak="0">
    <w:nsid w:val="FFFFFF89"/>
    <w:multiLevelType w:val="singleLevel"/>
    <w:tmpl w:val="31867168"/>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6A7678E"/>
    <w:multiLevelType w:val="hybridMultilevel"/>
    <w:tmpl w:val="42A2AD70"/>
    <w:lvl w:ilvl="0" w:tplc="C538A0F0">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FD6361"/>
    <w:multiLevelType w:val="multilevel"/>
    <w:tmpl w:val="CB9EFD5C"/>
    <w:lvl w:ilvl="0">
      <w:start w:val="1"/>
      <w:numFmt w:val="decimal"/>
      <w:pStyle w:val="No1"/>
      <w:lvlText w:val="%1."/>
      <w:lvlJc w:val="left"/>
      <w:pPr>
        <w:tabs>
          <w:tab w:val="num" w:pos="720"/>
        </w:tabs>
        <w:ind w:left="720" w:hanging="720"/>
      </w:pPr>
      <w:rPr>
        <w:rFonts w:ascii="Arial" w:hAnsi="Arial" w:hint="default"/>
        <w:b/>
        <w:i w:val="0"/>
        <w:sz w:val="20"/>
        <w:u w:val="none"/>
      </w:rPr>
    </w:lvl>
    <w:lvl w:ilvl="1">
      <w:start w:val="1"/>
      <w:numFmt w:val="decimal"/>
      <w:pStyle w:val="No2"/>
      <w:lvlText w:val="%1.%2"/>
      <w:lvlJc w:val="left"/>
      <w:pPr>
        <w:tabs>
          <w:tab w:val="num" w:pos="720"/>
        </w:tabs>
        <w:ind w:left="720" w:hanging="720"/>
      </w:pPr>
      <w:rPr>
        <w:rFonts w:ascii="Arial" w:hAnsi="Arial" w:hint="default"/>
        <w:b w:val="0"/>
        <w:i w:val="0"/>
        <w:caps w:val="0"/>
        <w:sz w:val="20"/>
        <w:u w:val="none"/>
      </w:rPr>
    </w:lvl>
    <w:lvl w:ilvl="2">
      <w:start w:val="1"/>
      <w:numFmt w:val="decimal"/>
      <w:pStyle w:val="No3"/>
      <w:lvlText w:val="%1.%2.%3"/>
      <w:lvlJc w:val="left"/>
      <w:pPr>
        <w:tabs>
          <w:tab w:val="num" w:pos="720"/>
        </w:tabs>
        <w:ind w:left="720" w:hanging="720"/>
      </w:pPr>
      <w:rPr>
        <w:rFonts w:ascii="Arial" w:hAnsi="Arial" w:hint="default"/>
        <w:b w:val="0"/>
        <w:i w:val="0"/>
        <w:sz w:val="20"/>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FA4267A"/>
    <w:multiLevelType w:val="hybridMultilevel"/>
    <w:tmpl w:val="9E5470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A83F08"/>
    <w:multiLevelType w:val="hybridMultilevel"/>
    <w:tmpl w:val="9672FE9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665E7"/>
    <w:multiLevelType w:val="hybridMultilevel"/>
    <w:tmpl w:val="355ED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FF6747"/>
    <w:multiLevelType w:val="hybridMultilevel"/>
    <w:tmpl w:val="CE948A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340861"/>
    <w:multiLevelType w:val="singleLevel"/>
    <w:tmpl w:val="322AF56C"/>
    <w:lvl w:ilvl="0">
      <w:start w:val="1"/>
      <w:numFmt w:val="lowerRoman"/>
      <w:pStyle w:val="ListNumberRomanNumerals"/>
      <w:lvlText w:val="(%1)"/>
      <w:lvlJc w:val="left"/>
      <w:pPr>
        <w:tabs>
          <w:tab w:val="num" w:pos="720"/>
        </w:tabs>
        <w:ind w:left="720" w:hanging="720"/>
      </w:pPr>
      <w:rPr>
        <w:rFonts w:ascii="Arial" w:hAnsi="Arial" w:hint="default"/>
        <w:b w:val="0"/>
        <w:i w:val="0"/>
        <w:sz w:val="20"/>
        <w:u w:val="none"/>
      </w:rPr>
    </w:lvl>
  </w:abstractNum>
  <w:abstractNum w:abstractNumId="10" w15:restartNumberingAfterBreak="0">
    <w:nsid w:val="320934A1"/>
    <w:multiLevelType w:val="hybridMultilevel"/>
    <w:tmpl w:val="9D9608B4"/>
    <w:lvl w:ilvl="0" w:tplc="234809FC">
      <w:start w:val="1"/>
      <w:numFmt w:val="decimal"/>
      <w:lvlText w:val="%1."/>
      <w:lvlJc w:val="left"/>
      <w:pPr>
        <w:tabs>
          <w:tab w:val="num" w:pos="1077"/>
        </w:tabs>
        <w:ind w:left="1077" w:hanging="1077"/>
      </w:pPr>
      <w:rPr>
        <w:rFonts w:hint="default"/>
        <w:b w:val="0"/>
        <w:u w:val="none"/>
      </w:rPr>
    </w:lvl>
    <w:lvl w:ilvl="1" w:tplc="3BDCB91C">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E704FC"/>
    <w:multiLevelType w:val="singleLevel"/>
    <w:tmpl w:val="EE62CD3E"/>
    <w:lvl w:ilvl="0">
      <w:start w:val="1"/>
      <w:numFmt w:val="lowerLetter"/>
      <w:pStyle w:val="ListNumberAlphabetical"/>
      <w:lvlText w:val="(%1)"/>
      <w:lvlJc w:val="left"/>
      <w:pPr>
        <w:tabs>
          <w:tab w:val="num" w:pos="720"/>
        </w:tabs>
        <w:ind w:left="720" w:hanging="720"/>
      </w:pPr>
      <w:rPr>
        <w:rFonts w:ascii="Arial" w:hAnsi="Arial" w:hint="default"/>
        <w:b w:val="0"/>
        <w:i w:val="0"/>
        <w:sz w:val="20"/>
        <w:u w:val="none"/>
      </w:rPr>
    </w:lvl>
  </w:abstractNum>
  <w:abstractNum w:abstractNumId="12" w15:restartNumberingAfterBreak="0">
    <w:nsid w:val="3F8B7DBA"/>
    <w:multiLevelType w:val="hybridMultilevel"/>
    <w:tmpl w:val="399EE6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A33C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8AF1BBF"/>
    <w:multiLevelType w:val="hybridMultilevel"/>
    <w:tmpl w:val="5992A0B8"/>
    <w:lvl w:ilvl="0" w:tplc="1C180FA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893111"/>
    <w:multiLevelType w:val="hybridMultilevel"/>
    <w:tmpl w:val="2618D8A8"/>
    <w:lvl w:ilvl="0" w:tplc="C538A0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A4764B"/>
    <w:multiLevelType w:val="hybridMultilevel"/>
    <w:tmpl w:val="C1320F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2C7520"/>
    <w:multiLevelType w:val="hybridMultilevel"/>
    <w:tmpl w:val="43E4FA4E"/>
    <w:lvl w:ilvl="0" w:tplc="19BEE420">
      <w:start w:val="1"/>
      <w:numFmt w:val="bullet"/>
      <w:pStyle w:val="ListBullet4"/>
      <w:lvlText w:val=""/>
      <w:lvlJc w:val="left"/>
      <w:pPr>
        <w:tabs>
          <w:tab w:val="num" w:pos="1418"/>
        </w:tabs>
        <w:ind w:left="1418" w:hanging="284"/>
      </w:pPr>
      <w:rPr>
        <w:rFonts w:ascii="Symbol" w:hAnsi="Symbol" w:hint="default"/>
        <w:b w:val="0"/>
        <w:i w:val="0"/>
        <w:caps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A94915"/>
    <w:multiLevelType w:val="hybridMultilevel"/>
    <w:tmpl w:val="EBF49D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DF58CD"/>
    <w:multiLevelType w:val="multilevel"/>
    <w:tmpl w:val="0809001D"/>
    <w:numStyleLink w:val="1ai"/>
  </w:abstractNum>
  <w:abstractNum w:abstractNumId="20" w15:restartNumberingAfterBreak="0">
    <w:nsid w:val="7323595C"/>
    <w:multiLevelType w:val="hybridMultilevel"/>
    <w:tmpl w:val="B64298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CE517F"/>
    <w:multiLevelType w:val="multilevel"/>
    <w:tmpl w:val="1D5EDF9C"/>
    <w:lvl w:ilvl="0">
      <w:start w:val="1"/>
      <w:numFmt w:val="decimal"/>
      <w:pStyle w:val="Maintextnumbered"/>
      <w:lvlText w:val="%1."/>
      <w:lvlJc w:val="left"/>
      <w:pPr>
        <w:tabs>
          <w:tab w:val="num" w:pos="360"/>
        </w:tabs>
        <w:ind w:left="360" w:hanging="360"/>
      </w:pPr>
      <w:rPr>
        <w:rFonts w:ascii="Arial" w:hAnsi="Arial" w:hint="default"/>
      </w:rPr>
    </w:lvl>
    <w:lvl w:ilvl="1">
      <w:start w:val="1"/>
      <w:numFmt w:val="lowerLetter"/>
      <w:pStyle w:val="CommitteeList"/>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8BE6632"/>
    <w:multiLevelType w:val="hybridMultilevel"/>
    <w:tmpl w:val="A22CDE88"/>
    <w:lvl w:ilvl="0" w:tplc="C538A0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7773664">
    <w:abstractNumId w:val="2"/>
  </w:num>
  <w:num w:numId="2" w16cid:durableId="1894345384">
    <w:abstractNumId w:val="4"/>
  </w:num>
  <w:num w:numId="3" w16cid:durableId="1800875635">
    <w:abstractNumId w:val="1"/>
  </w:num>
  <w:num w:numId="4" w16cid:durableId="1626735127">
    <w:abstractNumId w:val="9"/>
  </w:num>
  <w:num w:numId="5" w16cid:durableId="1006711963">
    <w:abstractNumId w:val="11"/>
  </w:num>
  <w:num w:numId="6" w16cid:durableId="451946398">
    <w:abstractNumId w:val="0"/>
  </w:num>
  <w:num w:numId="7" w16cid:durableId="63111512">
    <w:abstractNumId w:val="14"/>
  </w:num>
  <w:num w:numId="8" w16cid:durableId="336732130">
    <w:abstractNumId w:val="10"/>
  </w:num>
  <w:num w:numId="9" w16cid:durableId="647170823">
    <w:abstractNumId w:val="20"/>
  </w:num>
  <w:num w:numId="10" w16cid:durableId="1470585009">
    <w:abstractNumId w:val="16"/>
  </w:num>
  <w:num w:numId="11" w16cid:durableId="1159542662">
    <w:abstractNumId w:val="18"/>
  </w:num>
  <w:num w:numId="12" w16cid:durableId="48190230">
    <w:abstractNumId w:val="12"/>
  </w:num>
  <w:num w:numId="13" w16cid:durableId="1721707995">
    <w:abstractNumId w:val="5"/>
  </w:num>
  <w:num w:numId="14" w16cid:durableId="1501458459">
    <w:abstractNumId w:val="22"/>
  </w:num>
  <w:num w:numId="15" w16cid:durableId="284624106">
    <w:abstractNumId w:val="15"/>
  </w:num>
  <w:num w:numId="16" w16cid:durableId="1015691528">
    <w:abstractNumId w:val="8"/>
  </w:num>
  <w:num w:numId="17" w16cid:durableId="435638486">
    <w:abstractNumId w:val="3"/>
  </w:num>
  <w:num w:numId="18" w16cid:durableId="2087024931">
    <w:abstractNumId w:val="17"/>
  </w:num>
  <w:num w:numId="19" w16cid:durableId="1654215109">
    <w:abstractNumId w:val="21"/>
  </w:num>
  <w:num w:numId="20" w16cid:durableId="1704943388">
    <w:abstractNumId w:val="13"/>
  </w:num>
  <w:num w:numId="21" w16cid:durableId="434836440">
    <w:abstractNumId w:val="19"/>
  </w:num>
  <w:num w:numId="22" w16cid:durableId="1439524633">
    <w:abstractNumId w:val="6"/>
  </w:num>
  <w:num w:numId="23" w16cid:durableId="6531444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25"/>
    <w:rsid w:val="000000F4"/>
    <w:rsid w:val="00002FA1"/>
    <w:rsid w:val="00003554"/>
    <w:rsid w:val="00004292"/>
    <w:rsid w:val="000045C5"/>
    <w:rsid w:val="00005E89"/>
    <w:rsid w:val="000062FE"/>
    <w:rsid w:val="000111F1"/>
    <w:rsid w:val="0001322D"/>
    <w:rsid w:val="00015F34"/>
    <w:rsid w:val="00020BA2"/>
    <w:rsid w:val="000226F1"/>
    <w:rsid w:val="00037304"/>
    <w:rsid w:val="000375A3"/>
    <w:rsid w:val="00042973"/>
    <w:rsid w:val="00056948"/>
    <w:rsid w:val="00065EAA"/>
    <w:rsid w:val="000670DB"/>
    <w:rsid w:val="00070CCC"/>
    <w:rsid w:val="000747DC"/>
    <w:rsid w:val="000807C9"/>
    <w:rsid w:val="00081F25"/>
    <w:rsid w:val="00087988"/>
    <w:rsid w:val="00091498"/>
    <w:rsid w:val="000935C4"/>
    <w:rsid w:val="000A445C"/>
    <w:rsid w:val="000A475C"/>
    <w:rsid w:val="000A5135"/>
    <w:rsid w:val="000A5D0C"/>
    <w:rsid w:val="000B0FB8"/>
    <w:rsid w:val="000B4AA8"/>
    <w:rsid w:val="000C01C1"/>
    <w:rsid w:val="000C08AA"/>
    <w:rsid w:val="000D460B"/>
    <w:rsid w:val="000E0298"/>
    <w:rsid w:val="00100536"/>
    <w:rsid w:val="001052A1"/>
    <w:rsid w:val="0010569E"/>
    <w:rsid w:val="001120B3"/>
    <w:rsid w:val="00112490"/>
    <w:rsid w:val="00120159"/>
    <w:rsid w:val="00122415"/>
    <w:rsid w:val="0012315A"/>
    <w:rsid w:val="00130F1D"/>
    <w:rsid w:val="001329B6"/>
    <w:rsid w:val="0013648D"/>
    <w:rsid w:val="00137150"/>
    <w:rsid w:val="00137A9F"/>
    <w:rsid w:val="00143510"/>
    <w:rsid w:val="00153571"/>
    <w:rsid w:val="00160C6C"/>
    <w:rsid w:val="0016385A"/>
    <w:rsid w:val="00164331"/>
    <w:rsid w:val="00167A43"/>
    <w:rsid w:val="00174703"/>
    <w:rsid w:val="00184028"/>
    <w:rsid w:val="00191368"/>
    <w:rsid w:val="00192243"/>
    <w:rsid w:val="001A161B"/>
    <w:rsid w:val="001A49E4"/>
    <w:rsid w:val="001A7205"/>
    <w:rsid w:val="001B28F2"/>
    <w:rsid w:val="001B64DE"/>
    <w:rsid w:val="001C1265"/>
    <w:rsid w:val="001C5679"/>
    <w:rsid w:val="001C57A0"/>
    <w:rsid w:val="001C699E"/>
    <w:rsid w:val="001C7FD3"/>
    <w:rsid w:val="001D4C08"/>
    <w:rsid w:val="001D7994"/>
    <w:rsid w:val="001E377D"/>
    <w:rsid w:val="001E605B"/>
    <w:rsid w:val="001F1F43"/>
    <w:rsid w:val="0020162E"/>
    <w:rsid w:val="00202BD7"/>
    <w:rsid w:val="002044A4"/>
    <w:rsid w:val="0020772E"/>
    <w:rsid w:val="0022380D"/>
    <w:rsid w:val="002304B7"/>
    <w:rsid w:val="002360CD"/>
    <w:rsid w:val="002440BD"/>
    <w:rsid w:val="00244DDD"/>
    <w:rsid w:val="002457C2"/>
    <w:rsid w:val="00245BA6"/>
    <w:rsid w:val="002513A5"/>
    <w:rsid w:val="0025242F"/>
    <w:rsid w:val="002577EE"/>
    <w:rsid w:val="00262F22"/>
    <w:rsid w:val="00263A6C"/>
    <w:rsid w:val="002655F2"/>
    <w:rsid w:val="00271404"/>
    <w:rsid w:val="00273F43"/>
    <w:rsid w:val="0028183D"/>
    <w:rsid w:val="00290A07"/>
    <w:rsid w:val="00292455"/>
    <w:rsid w:val="002A1BD8"/>
    <w:rsid w:val="002B060A"/>
    <w:rsid w:val="002B0F66"/>
    <w:rsid w:val="002B1717"/>
    <w:rsid w:val="002B658F"/>
    <w:rsid w:val="002B7524"/>
    <w:rsid w:val="002C5151"/>
    <w:rsid w:val="002C57BC"/>
    <w:rsid w:val="002D21E2"/>
    <w:rsid w:val="002E3257"/>
    <w:rsid w:val="002E48D2"/>
    <w:rsid w:val="002E4FD1"/>
    <w:rsid w:val="002E73BC"/>
    <w:rsid w:val="002F2544"/>
    <w:rsid w:val="002F2D1F"/>
    <w:rsid w:val="002F3009"/>
    <w:rsid w:val="002F4135"/>
    <w:rsid w:val="002F583B"/>
    <w:rsid w:val="002F7A4B"/>
    <w:rsid w:val="00310CAA"/>
    <w:rsid w:val="003110E1"/>
    <w:rsid w:val="00312A1A"/>
    <w:rsid w:val="00312D85"/>
    <w:rsid w:val="00313B5A"/>
    <w:rsid w:val="003141A9"/>
    <w:rsid w:val="00314945"/>
    <w:rsid w:val="003177F7"/>
    <w:rsid w:val="003247B8"/>
    <w:rsid w:val="00324B12"/>
    <w:rsid w:val="00337326"/>
    <w:rsid w:val="0033779A"/>
    <w:rsid w:val="00340E8C"/>
    <w:rsid w:val="00340FA4"/>
    <w:rsid w:val="003413DF"/>
    <w:rsid w:val="00350CA3"/>
    <w:rsid w:val="003534E5"/>
    <w:rsid w:val="00354913"/>
    <w:rsid w:val="003647F2"/>
    <w:rsid w:val="00370E8B"/>
    <w:rsid w:val="003711F8"/>
    <w:rsid w:val="00373395"/>
    <w:rsid w:val="00375321"/>
    <w:rsid w:val="00396C12"/>
    <w:rsid w:val="003A6CE4"/>
    <w:rsid w:val="003B1F76"/>
    <w:rsid w:val="003B2194"/>
    <w:rsid w:val="003B637F"/>
    <w:rsid w:val="003B7C5B"/>
    <w:rsid w:val="003C02B8"/>
    <w:rsid w:val="003C04B7"/>
    <w:rsid w:val="003C3861"/>
    <w:rsid w:val="003E1306"/>
    <w:rsid w:val="003E58D5"/>
    <w:rsid w:val="004039EE"/>
    <w:rsid w:val="0041342F"/>
    <w:rsid w:val="0043180E"/>
    <w:rsid w:val="00431CB0"/>
    <w:rsid w:val="00432CC6"/>
    <w:rsid w:val="004351C3"/>
    <w:rsid w:val="00447D06"/>
    <w:rsid w:val="00453F3C"/>
    <w:rsid w:val="0045688C"/>
    <w:rsid w:val="00460E30"/>
    <w:rsid w:val="004633C5"/>
    <w:rsid w:val="00463FD5"/>
    <w:rsid w:val="00464CEA"/>
    <w:rsid w:val="00466C9E"/>
    <w:rsid w:val="004679A3"/>
    <w:rsid w:val="0047180B"/>
    <w:rsid w:val="0047671C"/>
    <w:rsid w:val="00477FCA"/>
    <w:rsid w:val="0048530A"/>
    <w:rsid w:val="0049194E"/>
    <w:rsid w:val="00493324"/>
    <w:rsid w:val="00496EED"/>
    <w:rsid w:val="0049797A"/>
    <w:rsid w:val="004A3A03"/>
    <w:rsid w:val="004A6A15"/>
    <w:rsid w:val="004B2188"/>
    <w:rsid w:val="004B283D"/>
    <w:rsid w:val="004B38AC"/>
    <w:rsid w:val="004C1171"/>
    <w:rsid w:val="004C2CE3"/>
    <w:rsid w:val="004C6392"/>
    <w:rsid w:val="004D2DD1"/>
    <w:rsid w:val="004D337D"/>
    <w:rsid w:val="004E3754"/>
    <w:rsid w:val="004E63AA"/>
    <w:rsid w:val="00502B0D"/>
    <w:rsid w:val="00504271"/>
    <w:rsid w:val="00506B73"/>
    <w:rsid w:val="00507797"/>
    <w:rsid w:val="0050787C"/>
    <w:rsid w:val="00514E1D"/>
    <w:rsid w:val="00515C02"/>
    <w:rsid w:val="00521DBF"/>
    <w:rsid w:val="00536BBD"/>
    <w:rsid w:val="00540C7D"/>
    <w:rsid w:val="0054336F"/>
    <w:rsid w:val="00545BCD"/>
    <w:rsid w:val="00552CCE"/>
    <w:rsid w:val="005542C2"/>
    <w:rsid w:val="00563189"/>
    <w:rsid w:val="00564B05"/>
    <w:rsid w:val="00572BB3"/>
    <w:rsid w:val="00575DE9"/>
    <w:rsid w:val="005763B6"/>
    <w:rsid w:val="0058788C"/>
    <w:rsid w:val="0059069D"/>
    <w:rsid w:val="005918C9"/>
    <w:rsid w:val="00595EAC"/>
    <w:rsid w:val="005A07A1"/>
    <w:rsid w:val="005A6CF5"/>
    <w:rsid w:val="005B241A"/>
    <w:rsid w:val="005B4F03"/>
    <w:rsid w:val="005D54C8"/>
    <w:rsid w:val="005D704F"/>
    <w:rsid w:val="005E14CB"/>
    <w:rsid w:val="005F2D01"/>
    <w:rsid w:val="0060042B"/>
    <w:rsid w:val="00601D18"/>
    <w:rsid w:val="00602479"/>
    <w:rsid w:val="00606BF2"/>
    <w:rsid w:val="0061339D"/>
    <w:rsid w:val="00617FA1"/>
    <w:rsid w:val="00624128"/>
    <w:rsid w:val="0063252E"/>
    <w:rsid w:val="00634341"/>
    <w:rsid w:val="00634A00"/>
    <w:rsid w:val="00640D63"/>
    <w:rsid w:val="00641148"/>
    <w:rsid w:val="00642A52"/>
    <w:rsid w:val="00644BCE"/>
    <w:rsid w:val="0064701C"/>
    <w:rsid w:val="00653946"/>
    <w:rsid w:val="00654C4E"/>
    <w:rsid w:val="00656A98"/>
    <w:rsid w:val="006572D0"/>
    <w:rsid w:val="006612CB"/>
    <w:rsid w:val="00675FB3"/>
    <w:rsid w:val="00676223"/>
    <w:rsid w:val="00677ED5"/>
    <w:rsid w:val="0068200D"/>
    <w:rsid w:val="006903B4"/>
    <w:rsid w:val="00696E29"/>
    <w:rsid w:val="006A1EB5"/>
    <w:rsid w:val="006A7700"/>
    <w:rsid w:val="006B30A8"/>
    <w:rsid w:val="006B60D7"/>
    <w:rsid w:val="006B6DC9"/>
    <w:rsid w:val="006C33FA"/>
    <w:rsid w:val="006C6E4B"/>
    <w:rsid w:val="006E48F2"/>
    <w:rsid w:val="006E75D8"/>
    <w:rsid w:val="006F133B"/>
    <w:rsid w:val="007038E1"/>
    <w:rsid w:val="007041F2"/>
    <w:rsid w:val="00711007"/>
    <w:rsid w:val="00714251"/>
    <w:rsid w:val="00721101"/>
    <w:rsid w:val="007226AC"/>
    <w:rsid w:val="0073038C"/>
    <w:rsid w:val="0073581C"/>
    <w:rsid w:val="00735F02"/>
    <w:rsid w:val="00750DA9"/>
    <w:rsid w:val="007512B3"/>
    <w:rsid w:val="00753237"/>
    <w:rsid w:val="0075470D"/>
    <w:rsid w:val="00757E74"/>
    <w:rsid w:val="00762B78"/>
    <w:rsid w:val="00776DCD"/>
    <w:rsid w:val="0078051F"/>
    <w:rsid w:val="00780B9F"/>
    <w:rsid w:val="00785C4B"/>
    <w:rsid w:val="007910C8"/>
    <w:rsid w:val="007935EB"/>
    <w:rsid w:val="007A1F79"/>
    <w:rsid w:val="007A41D9"/>
    <w:rsid w:val="007A571B"/>
    <w:rsid w:val="007B187A"/>
    <w:rsid w:val="007B19DB"/>
    <w:rsid w:val="007B5420"/>
    <w:rsid w:val="007C2FB2"/>
    <w:rsid w:val="007D200D"/>
    <w:rsid w:val="007D2419"/>
    <w:rsid w:val="007E2E3D"/>
    <w:rsid w:val="007E440E"/>
    <w:rsid w:val="007E4B93"/>
    <w:rsid w:val="007F4E03"/>
    <w:rsid w:val="00801AD7"/>
    <w:rsid w:val="00802C1C"/>
    <w:rsid w:val="00803D46"/>
    <w:rsid w:val="00806EFE"/>
    <w:rsid w:val="00812309"/>
    <w:rsid w:val="008133C0"/>
    <w:rsid w:val="008147EC"/>
    <w:rsid w:val="00823921"/>
    <w:rsid w:val="00825200"/>
    <w:rsid w:val="008267D3"/>
    <w:rsid w:val="0083206E"/>
    <w:rsid w:val="008347A0"/>
    <w:rsid w:val="00861D79"/>
    <w:rsid w:val="00866F54"/>
    <w:rsid w:val="00873695"/>
    <w:rsid w:val="00873CEF"/>
    <w:rsid w:val="00874C1E"/>
    <w:rsid w:val="00876833"/>
    <w:rsid w:val="0088007C"/>
    <w:rsid w:val="00881341"/>
    <w:rsid w:val="00881FEC"/>
    <w:rsid w:val="00884247"/>
    <w:rsid w:val="008861E6"/>
    <w:rsid w:val="008901B5"/>
    <w:rsid w:val="00893A07"/>
    <w:rsid w:val="00894749"/>
    <w:rsid w:val="008A58C0"/>
    <w:rsid w:val="008A5B3E"/>
    <w:rsid w:val="008C0D06"/>
    <w:rsid w:val="008D324D"/>
    <w:rsid w:val="008D6B41"/>
    <w:rsid w:val="008D7527"/>
    <w:rsid w:val="008E42D1"/>
    <w:rsid w:val="008E60A6"/>
    <w:rsid w:val="008F5423"/>
    <w:rsid w:val="009009C2"/>
    <w:rsid w:val="00914FFC"/>
    <w:rsid w:val="009166BD"/>
    <w:rsid w:val="0092082F"/>
    <w:rsid w:val="00920FFE"/>
    <w:rsid w:val="00931803"/>
    <w:rsid w:val="00932439"/>
    <w:rsid w:val="009328B8"/>
    <w:rsid w:val="00941576"/>
    <w:rsid w:val="0094403F"/>
    <w:rsid w:val="009505E6"/>
    <w:rsid w:val="00950970"/>
    <w:rsid w:val="009545C0"/>
    <w:rsid w:val="00957B99"/>
    <w:rsid w:val="00961B37"/>
    <w:rsid w:val="00962B3E"/>
    <w:rsid w:val="00970326"/>
    <w:rsid w:val="0098023D"/>
    <w:rsid w:val="009835C0"/>
    <w:rsid w:val="00983DED"/>
    <w:rsid w:val="00994FA9"/>
    <w:rsid w:val="009B4BFD"/>
    <w:rsid w:val="009C2651"/>
    <w:rsid w:val="009C7567"/>
    <w:rsid w:val="009D0A5A"/>
    <w:rsid w:val="009E132E"/>
    <w:rsid w:val="009E2BDA"/>
    <w:rsid w:val="009F2B0C"/>
    <w:rsid w:val="009F564E"/>
    <w:rsid w:val="00A00E3B"/>
    <w:rsid w:val="00A057C1"/>
    <w:rsid w:val="00A1352B"/>
    <w:rsid w:val="00A16C78"/>
    <w:rsid w:val="00A25709"/>
    <w:rsid w:val="00A34354"/>
    <w:rsid w:val="00A34776"/>
    <w:rsid w:val="00A42913"/>
    <w:rsid w:val="00A533E7"/>
    <w:rsid w:val="00A65B8A"/>
    <w:rsid w:val="00A6725E"/>
    <w:rsid w:val="00A713C8"/>
    <w:rsid w:val="00A8410D"/>
    <w:rsid w:val="00A86632"/>
    <w:rsid w:val="00A90DED"/>
    <w:rsid w:val="00AA094C"/>
    <w:rsid w:val="00AA37D2"/>
    <w:rsid w:val="00AA5A80"/>
    <w:rsid w:val="00AB2C74"/>
    <w:rsid w:val="00AB4E19"/>
    <w:rsid w:val="00AB5A5E"/>
    <w:rsid w:val="00AB61DC"/>
    <w:rsid w:val="00AC16D3"/>
    <w:rsid w:val="00AC6BD2"/>
    <w:rsid w:val="00AC6D7A"/>
    <w:rsid w:val="00AD28B8"/>
    <w:rsid w:val="00AD74C6"/>
    <w:rsid w:val="00AD75DD"/>
    <w:rsid w:val="00AE416C"/>
    <w:rsid w:val="00AE5199"/>
    <w:rsid w:val="00B12F32"/>
    <w:rsid w:val="00B1508D"/>
    <w:rsid w:val="00B156D7"/>
    <w:rsid w:val="00B2091F"/>
    <w:rsid w:val="00B244E0"/>
    <w:rsid w:val="00B279BD"/>
    <w:rsid w:val="00B32C62"/>
    <w:rsid w:val="00B44D4F"/>
    <w:rsid w:val="00B5102B"/>
    <w:rsid w:val="00B556E8"/>
    <w:rsid w:val="00B5768C"/>
    <w:rsid w:val="00B62998"/>
    <w:rsid w:val="00B635E1"/>
    <w:rsid w:val="00B640A4"/>
    <w:rsid w:val="00B67B35"/>
    <w:rsid w:val="00B71329"/>
    <w:rsid w:val="00B71CF2"/>
    <w:rsid w:val="00B761E5"/>
    <w:rsid w:val="00B807E3"/>
    <w:rsid w:val="00B91F5B"/>
    <w:rsid w:val="00B96544"/>
    <w:rsid w:val="00B97EF4"/>
    <w:rsid w:val="00BA59D0"/>
    <w:rsid w:val="00BB49C3"/>
    <w:rsid w:val="00BC0F6F"/>
    <w:rsid w:val="00BC377D"/>
    <w:rsid w:val="00BC7467"/>
    <w:rsid w:val="00BC7E34"/>
    <w:rsid w:val="00BD2C1E"/>
    <w:rsid w:val="00BE4D7C"/>
    <w:rsid w:val="00BE72AF"/>
    <w:rsid w:val="00BF5924"/>
    <w:rsid w:val="00BF7EE1"/>
    <w:rsid w:val="00C013B8"/>
    <w:rsid w:val="00C027BE"/>
    <w:rsid w:val="00C04224"/>
    <w:rsid w:val="00C04500"/>
    <w:rsid w:val="00C048E7"/>
    <w:rsid w:val="00C22F6A"/>
    <w:rsid w:val="00C30528"/>
    <w:rsid w:val="00C4162A"/>
    <w:rsid w:val="00C421DC"/>
    <w:rsid w:val="00C447DD"/>
    <w:rsid w:val="00C61849"/>
    <w:rsid w:val="00C72C3B"/>
    <w:rsid w:val="00C966A0"/>
    <w:rsid w:val="00CA5517"/>
    <w:rsid w:val="00CA63F1"/>
    <w:rsid w:val="00CC0265"/>
    <w:rsid w:val="00CC0ADF"/>
    <w:rsid w:val="00CC4A20"/>
    <w:rsid w:val="00CC6270"/>
    <w:rsid w:val="00CC6862"/>
    <w:rsid w:val="00CD6497"/>
    <w:rsid w:val="00CE16D2"/>
    <w:rsid w:val="00CE36AD"/>
    <w:rsid w:val="00CF0CEA"/>
    <w:rsid w:val="00CF3F94"/>
    <w:rsid w:val="00CF628E"/>
    <w:rsid w:val="00CF75E7"/>
    <w:rsid w:val="00D01FF5"/>
    <w:rsid w:val="00D10334"/>
    <w:rsid w:val="00D16E6F"/>
    <w:rsid w:val="00D21B80"/>
    <w:rsid w:val="00D23AE0"/>
    <w:rsid w:val="00D23D57"/>
    <w:rsid w:val="00D23EA5"/>
    <w:rsid w:val="00D27F5B"/>
    <w:rsid w:val="00D3129D"/>
    <w:rsid w:val="00D36BDC"/>
    <w:rsid w:val="00D462EF"/>
    <w:rsid w:val="00D50AFD"/>
    <w:rsid w:val="00D65423"/>
    <w:rsid w:val="00D66CDA"/>
    <w:rsid w:val="00D73B8B"/>
    <w:rsid w:val="00D742AC"/>
    <w:rsid w:val="00D74A0F"/>
    <w:rsid w:val="00D7548B"/>
    <w:rsid w:val="00D75E4E"/>
    <w:rsid w:val="00D85B07"/>
    <w:rsid w:val="00D87290"/>
    <w:rsid w:val="00D91AAA"/>
    <w:rsid w:val="00DA3001"/>
    <w:rsid w:val="00DB08EC"/>
    <w:rsid w:val="00DB0B7B"/>
    <w:rsid w:val="00DC3B47"/>
    <w:rsid w:val="00DC4A29"/>
    <w:rsid w:val="00DD4CA5"/>
    <w:rsid w:val="00DD68BA"/>
    <w:rsid w:val="00DE295F"/>
    <w:rsid w:val="00DF1FC1"/>
    <w:rsid w:val="00DF6B1C"/>
    <w:rsid w:val="00DF6E64"/>
    <w:rsid w:val="00DF70E7"/>
    <w:rsid w:val="00E03607"/>
    <w:rsid w:val="00E0486F"/>
    <w:rsid w:val="00E07F0F"/>
    <w:rsid w:val="00E21573"/>
    <w:rsid w:val="00E26474"/>
    <w:rsid w:val="00E27A9B"/>
    <w:rsid w:val="00E27D19"/>
    <w:rsid w:val="00E30B66"/>
    <w:rsid w:val="00E31525"/>
    <w:rsid w:val="00E44188"/>
    <w:rsid w:val="00E46E04"/>
    <w:rsid w:val="00E50745"/>
    <w:rsid w:val="00E50C61"/>
    <w:rsid w:val="00E63716"/>
    <w:rsid w:val="00E64D7A"/>
    <w:rsid w:val="00E6655A"/>
    <w:rsid w:val="00E66D6F"/>
    <w:rsid w:val="00E710F1"/>
    <w:rsid w:val="00E87E26"/>
    <w:rsid w:val="00EA09AC"/>
    <w:rsid w:val="00EA477F"/>
    <w:rsid w:val="00EA56C9"/>
    <w:rsid w:val="00EC0368"/>
    <w:rsid w:val="00EC0F37"/>
    <w:rsid w:val="00EC2C5D"/>
    <w:rsid w:val="00ED38F9"/>
    <w:rsid w:val="00ED5FEA"/>
    <w:rsid w:val="00EE79AA"/>
    <w:rsid w:val="00EF451D"/>
    <w:rsid w:val="00EF4E81"/>
    <w:rsid w:val="00EF7959"/>
    <w:rsid w:val="00F01DAD"/>
    <w:rsid w:val="00F16067"/>
    <w:rsid w:val="00F2218C"/>
    <w:rsid w:val="00F2232F"/>
    <w:rsid w:val="00F22AAC"/>
    <w:rsid w:val="00F24B9D"/>
    <w:rsid w:val="00F255AA"/>
    <w:rsid w:val="00F32628"/>
    <w:rsid w:val="00F32CF2"/>
    <w:rsid w:val="00F34450"/>
    <w:rsid w:val="00F35733"/>
    <w:rsid w:val="00F35936"/>
    <w:rsid w:val="00F43ECC"/>
    <w:rsid w:val="00F4714B"/>
    <w:rsid w:val="00F52E6F"/>
    <w:rsid w:val="00F54C25"/>
    <w:rsid w:val="00F566A3"/>
    <w:rsid w:val="00F65734"/>
    <w:rsid w:val="00F66A4C"/>
    <w:rsid w:val="00F67C4C"/>
    <w:rsid w:val="00F74E77"/>
    <w:rsid w:val="00F92D9D"/>
    <w:rsid w:val="00F939EA"/>
    <w:rsid w:val="00F97982"/>
    <w:rsid w:val="00FA1AFE"/>
    <w:rsid w:val="00FD3694"/>
    <w:rsid w:val="00FD55C8"/>
    <w:rsid w:val="00FD7708"/>
    <w:rsid w:val="00FE229F"/>
    <w:rsid w:val="00FE394A"/>
    <w:rsid w:val="00FE3C80"/>
    <w:rsid w:val="00FE4987"/>
    <w:rsid w:val="00FE5868"/>
    <w:rsid w:val="00FE59F8"/>
    <w:rsid w:val="00FF4622"/>
    <w:rsid w:val="00FF6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7113A426"/>
  <w15:chartTrackingRefBased/>
  <w15:docId w15:val="{42E76B87-B865-48FA-88BE-42079337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BodyText"/>
    <w:qFormat/>
    <w:pPr>
      <w:keepNext/>
      <w:spacing w:after="240"/>
      <w:outlineLvl w:val="0"/>
    </w:pPr>
    <w:rPr>
      <w:b/>
      <w:caps/>
      <w:kern w:val="28"/>
      <w:u w:val="single"/>
    </w:rPr>
  </w:style>
  <w:style w:type="paragraph" w:styleId="Heading2">
    <w:name w:val="heading 2"/>
    <w:basedOn w:val="Normal"/>
    <w:next w:val="Normal"/>
    <w:qFormat/>
    <w:pPr>
      <w:keepNext/>
      <w:outlineLvl w:val="1"/>
    </w:pPr>
    <w:rPr>
      <w:b/>
      <w:caps/>
      <w:u w:val="single"/>
    </w:rPr>
  </w:style>
  <w:style w:type="paragraph" w:styleId="Heading3">
    <w:name w:val="heading 3"/>
    <w:basedOn w:val="Normal"/>
    <w:next w:val="Normal"/>
    <w:qFormat/>
    <w:pPr>
      <w:keepNext/>
      <w:spacing w:line="240" w:lineRule="exact"/>
      <w:outlineLvl w:val="2"/>
    </w:pPr>
    <w:rPr>
      <w:b/>
      <w:bCs/>
    </w:rPr>
  </w:style>
  <w:style w:type="paragraph" w:styleId="Heading4">
    <w:name w:val="heading 4"/>
    <w:basedOn w:val="Normal"/>
    <w:next w:val="Normal"/>
    <w:qFormat/>
    <w:pPr>
      <w:keepNext/>
      <w:framePr w:w="4605" w:h="2592" w:hSpace="181" w:wrap="notBeside" w:vAnchor="page" w:hAnchor="page" w:x="6741" w:y="1445" w:anchorLock="1"/>
      <w:shd w:val="solid" w:color="FFFFFF" w:fill="FFFFFF"/>
      <w:ind w:left="142"/>
      <w:outlineLvl w:val="3"/>
    </w:pPr>
    <w:rPr>
      <w:b/>
      <w:sz w:val="24"/>
    </w:rPr>
  </w:style>
  <w:style w:type="paragraph" w:styleId="Heading5">
    <w:name w:val="heading 5"/>
    <w:basedOn w:val="Normal"/>
    <w:next w:val="Normal"/>
    <w:qFormat/>
    <w:pPr>
      <w:keepNext/>
      <w:framePr w:w="4565" w:h="2189" w:hSpace="187" w:wrap="around" w:vAnchor="page" w:hAnchor="page" w:x="798" w:y="1445" w:anchorLock="1"/>
      <w:spacing w:line="240" w:lineRule="exact"/>
      <w:ind w:left="142"/>
      <w:outlineLvl w:val="4"/>
    </w:pPr>
    <w:rPr>
      <w:b/>
      <w:bCs/>
      <w:sz w:val="24"/>
    </w:rPr>
  </w:style>
  <w:style w:type="paragraph" w:styleId="Heading6">
    <w:name w:val="heading 6"/>
    <w:basedOn w:val="Normal"/>
    <w:next w:val="Normal"/>
    <w:qFormat/>
    <w:pPr>
      <w:keepNext/>
      <w:jc w:val="both"/>
      <w:outlineLvl w:val="5"/>
    </w:pPr>
    <w:rPr>
      <w:b/>
      <w:bCs/>
    </w:rPr>
  </w:style>
  <w:style w:type="paragraph" w:styleId="Heading7">
    <w:name w:val="heading 7"/>
    <w:basedOn w:val="Normal"/>
    <w:next w:val="Normal"/>
    <w:qFormat/>
    <w:pPr>
      <w:keepNext/>
      <w:ind w:left="720"/>
      <w:jc w:val="both"/>
      <w:outlineLvl w:val="6"/>
    </w:pPr>
    <w:rPr>
      <w:rFonts w:cs="Arial"/>
      <w:u w:val="single"/>
    </w:rPr>
  </w:style>
  <w:style w:type="paragraph" w:styleId="Heading8">
    <w:name w:val="heading 8"/>
    <w:basedOn w:val="Normal"/>
    <w:next w:val="Normal"/>
    <w:qFormat/>
    <w:pPr>
      <w:keepNext/>
      <w:tabs>
        <w:tab w:val="left" w:pos="990"/>
      </w:tabs>
      <w:ind w:left="1440"/>
      <w:outlineLvl w:val="7"/>
    </w:pPr>
    <w:rPr>
      <w:b/>
      <w:bCs/>
      <w:sz w:val="22"/>
    </w:rPr>
  </w:style>
  <w:style w:type="paragraph" w:styleId="Heading9">
    <w:name w:val="heading 9"/>
    <w:basedOn w:val="Normal"/>
    <w:next w:val="Normal"/>
    <w:qFormat/>
    <w:pPr>
      <w:keepNext/>
      <w:autoSpaceDE w:val="0"/>
      <w:autoSpaceDN w:val="0"/>
      <w:adjustRightInd w:val="0"/>
      <w:ind w:left="720" w:firstLine="720"/>
      <w:outlineLvl w:val="8"/>
    </w:pPr>
    <w:rPr>
      <w:rFonts w:cs="Arial"/>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s">
    <w:name w:val="Refs"/>
    <w:basedOn w:val="Normal"/>
    <w:pPr>
      <w:spacing w:line="240" w:lineRule="exact"/>
      <w:ind w:left="3969" w:hanging="11"/>
    </w:pPr>
  </w:style>
  <w:style w:type="paragraph" w:customStyle="1" w:styleId="No1">
    <w:name w:val="No.1"/>
    <w:basedOn w:val="Normal"/>
    <w:next w:val="No2"/>
    <w:pPr>
      <w:keepNext/>
      <w:numPr>
        <w:numId w:val="2"/>
      </w:numPr>
      <w:spacing w:after="240"/>
      <w:outlineLvl w:val="0"/>
    </w:pPr>
    <w:rPr>
      <w:b/>
      <w:caps/>
      <w:u w:val="single"/>
    </w:rPr>
  </w:style>
  <w:style w:type="paragraph" w:styleId="BodyText">
    <w:name w:val="Body Text"/>
    <w:basedOn w:val="Normal"/>
    <w:semiHidden/>
    <w:pPr>
      <w:keepLines/>
      <w:spacing w:after="240"/>
    </w:pPr>
  </w:style>
  <w:style w:type="paragraph" w:styleId="ListBullet">
    <w:name w:val="List Bullet"/>
    <w:basedOn w:val="Normal"/>
    <w:semiHidden/>
    <w:pPr>
      <w:tabs>
        <w:tab w:val="num" w:pos="720"/>
      </w:tabs>
      <w:spacing w:after="240"/>
      <w:ind w:left="720" w:hanging="720"/>
    </w:pPr>
  </w:style>
  <w:style w:type="paragraph" w:customStyle="1" w:styleId="ListBulletSingleLine">
    <w:name w:val="List Bullet Single Line"/>
    <w:basedOn w:val="ListBullet"/>
    <w:pPr>
      <w:spacing w:after="0"/>
    </w:pPr>
  </w:style>
  <w:style w:type="paragraph" w:customStyle="1" w:styleId="No2">
    <w:name w:val="No.2"/>
    <w:basedOn w:val="Normal"/>
    <w:pPr>
      <w:keepLines/>
      <w:numPr>
        <w:ilvl w:val="1"/>
        <w:numId w:val="2"/>
      </w:numPr>
      <w:spacing w:after="240"/>
      <w:jc w:val="both"/>
      <w:outlineLvl w:val="1"/>
    </w:pPr>
  </w:style>
  <w:style w:type="paragraph" w:customStyle="1" w:styleId="No3">
    <w:name w:val="No.3"/>
    <w:basedOn w:val="Normal"/>
    <w:next w:val="Normal"/>
    <w:pPr>
      <w:keepLines/>
      <w:numPr>
        <w:ilvl w:val="2"/>
        <w:numId w:val="2"/>
      </w:numPr>
      <w:spacing w:after="240"/>
      <w:outlineLvl w:val="2"/>
    </w:pPr>
  </w:style>
  <w:style w:type="paragraph" w:styleId="Header">
    <w:name w:val="header"/>
    <w:basedOn w:val="Normal"/>
    <w:semiHidden/>
    <w:pPr>
      <w:tabs>
        <w:tab w:val="center" w:pos="4320"/>
        <w:tab w:val="right" w:pos="8640"/>
      </w:tabs>
    </w:pPr>
  </w:style>
  <w:style w:type="paragraph" w:styleId="BodyText2">
    <w:name w:val="Body Text 2"/>
    <w:basedOn w:val="Normal"/>
    <w:semiHidden/>
    <w:pPr>
      <w:keepLines/>
      <w:spacing w:after="120"/>
      <w:ind w:left="720"/>
    </w:pPr>
  </w:style>
  <w:style w:type="paragraph" w:styleId="ListNumber">
    <w:name w:val="List Number"/>
    <w:basedOn w:val="Normal"/>
    <w:semiHidden/>
    <w:pPr>
      <w:numPr>
        <w:numId w:val="3"/>
      </w:numPr>
      <w:spacing w:after="240"/>
    </w:pPr>
  </w:style>
  <w:style w:type="paragraph" w:customStyle="1" w:styleId="ListNumberRomanNumerals">
    <w:name w:val="List Number Roman Numerals"/>
    <w:basedOn w:val="Normal"/>
    <w:pPr>
      <w:numPr>
        <w:numId w:val="4"/>
      </w:numPr>
      <w:spacing w:after="240"/>
    </w:pPr>
  </w:style>
  <w:style w:type="paragraph" w:customStyle="1" w:styleId="ListNumberAlphabetical">
    <w:name w:val="List Number Alphabetical"/>
    <w:basedOn w:val="Normal"/>
    <w:pPr>
      <w:numPr>
        <w:numId w:val="5"/>
      </w:numPr>
      <w:spacing w:after="240"/>
    </w:pPr>
  </w:style>
  <w:style w:type="paragraph" w:styleId="ListBullet2">
    <w:name w:val="List Bullet 2"/>
    <w:basedOn w:val="Normal"/>
    <w:semiHidden/>
    <w:pPr>
      <w:numPr>
        <w:numId w:val="6"/>
      </w:numPr>
      <w:spacing w:after="240"/>
      <w:ind w:left="1417" w:hanging="697"/>
    </w:pPr>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pPr>
      <w:framePr w:w="4608" w:h="1690" w:hSpace="181" w:wrap="notBeside" w:vAnchor="page" w:hAnchor="page" w:x="6918" w:y="1265" w:anchorLock="1"/>
      <w:shd w:val="solid" w:color="FFFFFF" w:fill="FFFFFF"/>
    </w:pPr>
    <w:rPr>
      <w:bCs/>
      <w:sz w:val="24"/>
      <w:lang w:val="en-US"/>
    </w:rPr>
  </w:style>
  <w:style w:type="paragraph" w:styleId="BodyTextIndent">
    <w:name w:val="Body Text Indent"/>
    <w:basedOn w:val="Normal"/>
    <w:semiHidden/>
    <w:pPr>
      <w:tabs>
        <w:tab w:val="left" w:pos="993"/>
        <w:tab w:val="left" w:pos="1418"/>
      </w:tabs>
      <w:ind w:left="1418"/>
      <w:jc w:val="both"/>
    </w:pPr>
  </w:style>
  <w:style w:type="paragraph" w:styleId="BodyTextIndent2">
    <w:name w:val="Body Text Indent 2"/>
    <w:basedOn w:val="Normal"/>
    <w:semiHidden/>
    <w:pPr>
      <w:tabs>
        <w:tab w:val="left" w:pos="993"/>
        <w:tab w:val="left" w:pos="1418"/>
      </w:tabs>
      <w:ind w:left="1418"/>
    </w:pPr>
    <w:rPr>
      <w:b/>
    </w:rPr>
  </w:style>
  <w:style w:type="paragraph" w:styleId="BodyTextIndent3">
    <w:name w:val="Body Text Indent 3"/>
    <w:basedOn w:val="Normal"/>
    <w:semiHidden/>
    <w:pPr>
      <w:tabs>
        <w:tab w:val="left" w:pos="993"/>
      </w:tabs>
      <w:ind w:left="990" w:hanging="990"/>
      <w:jc w:val="both"/>
    </w:pPr>
  </w:style>
  <w:style w:type="character" w:styleId="Strong">
    <w:name w:val="Strong"/>
    <w:uiPriority w:val="22"/>
    <w:qFormat/>
    <w:rPr>
      <w:b/>
      <w:bCs/>
    </w:rPr>
  </w:style>
  <w:style w:type="character" w:styleId="PageNumber">
    <w:name w:val="page number"/>
    <w:basedOn w:val="DefaultParagraphFont"/>
    <w:semiHidden/>
  </w:style>
  <w:style w:type="paragraph" w:styleId="BodyText3">
    <w:name w:val="Body Text 3"/>
    <w:basedOn w:val="Normal"/>
    <w:semiHidden/>
    <w:pPr>
      <w:tabs>
        <w:tab w:val="left" w:pos="993"/>
      </w:tabs>
    </w:pPr>
    <w:rPr>
      <w:rFonts w:cs="Arial"/>
      <w:b/>
      <w:bCs/>
      <w:sz w:val="24"/>
      <w:u w:val="single"/>
    </w:rPr>
  </w:style>
  <w:style w:type="paragraph" w:styleId="ListBullet4">
    <w:name w:val="List Bullet 4"/>
    <w:basedOn w:val="Normal"/>
    <w:rsid w:val="006903B4"/>
    <w:pPr>
      <w:numPr>
        <w:numId w:val="18"/>
      </w:numPr>
    </w:pPr>
    <w:rPr>
      <w:sz w:val="22"/>
      <w:szCs w:val="24"/>
      <w:lang w:eastAsia="en-GB"/>
    </w:rPr>
  </w:style>
  <w:style w:type="paragraph" w:customStyle="1" w:styleId="CommitteeNormal">
    <w:name w:val="Committee Normal"/>
    <w:rsid w:val="006903B4"/>
    <w:pPr>
      <w:jc w:val="both"/>
    </w:pPr>
    <w:rPr>
      <w:rFonts w:ascii="Arial" w:hAnsi="Arial"/>
      <w:sz w:val="24"/>
      <w:lang w:eastAsia="en-US"/>
    </w:rPr>
  </w:style>
  <w:style w:type="character" w:styleId="Hyperlink">
    <w:name w:val="Hyperlink"/>
    <w:uiPriority w:val="99"/>
    <w:rsid w:val="006903B4"/>
    <w:rPr>
      <w:color w:val="0000FF"/>
      <w:u w:val="single"/>
    </w:rPr>
  </w:style>
  <w:style w:type="paragraph" w:customStyle="1" w:styleId="Maintextnumbered">
    <w:name w:val="Main text numbered"/>
    <w:autoRedefine/>
    <w:rsid w:val="00453F3C"/>
    <w:pPr>
      <w:numPr>
        <w:numId w:val="19"/>
      </w:numPr>
      <w:spacing w:after="120"/>
      <w:jc w:val="both"/>
    </w:pPr>
    <w:rPr>
      <w:rFonts w:ascii="Arial" w:hAnsi="Arial"/>
      <w:sz w:val="24"/>
      <w:lang w:eastAsia="en-US"/>
    </w:rPr>
  </w:style>
  <w:style w:type="paragraph" w:customStyle="1" w:styleId="CommitteeList">
    <w:name w:val="Committee List"/>
    <w:rsid w:val="00453F3C"/>
    <w:pPr>
      <w:numPr>
        <w:ilvl w:val="1"/>
        <w:numId w:val="19"/>
      </w:numPr>
      <w:spacing w:after="120"/>
      <w:jc w:val="both"/>
    </w:pPr>
    <w:rPr>
      <w:rFonts w:ascii="Arial" w:hAnsi="Arial"/>
      <w:sz w:val="24"/>
      <w:lang w:eastAsia="en-US"/>
    </w:rPr>
  </w:style>
  <w:style w:type="paragraph" w:customStyle="1" w:styleId="BodyTextKeep">
    <w:name w:val="Body Text Keep"/>
    <w:basedOn w:val="Normal"/>
    <w:rsid w:val="00453F3C"/>
    <w:pPr>
      <w:keepNext/>
      <w:ind w:left="1077"/>
    </w:pPr>
    <w:rPr>
      <w:sz w:val="22"/>
    </w:rPr>
  </w:style>
  <w:style w:type="numbering" w:styleId="1ai">
    <w:name w:val="Outline List 1"/>
    <w:basedOn w:val="NoList"/>
    <w:rsid w:val="00624128"/>
    <w:pPr>
      <w:numPr>
        <w:numId w:val="20"/>
      </w:numPr>
    </w:pPr>
  </w:style>
  <w:style w:type="character" w:customStyle="1" w:styleId="FooterChar">
    <w:name w:val="Footer Char"/>
    <w:link w:val="Footer"/>
    <w:rsid w:val="00CF3F94"/>
    <w:rPr>
      <w:rFonts w:ascii="Arial" w:hAnsi="Arial"/>
      <w:lang w:eastAsia="en-US"/>
    </w:rPr>
  </w:style>
  <w:style w:type="paragraph" w:styleId="BalloonText">
    <w:name w:val="Balloon Text"/>
    <w:basedOn w:val="Normal"/>
    <w:link w:val="BalloonTextChar"/>
    <w:rsid w:val="00137A9F"/>
    <w:rPr>
      <w:rFonts w:ascii="Tahoma" w:hAnsi="Tahoma" w:cs="Tahoma"/>
      <w:sz w:val="16"/>
      <w:szCs w:val="16"/>
    </w:rPr>
  </w:style>
  <w:style w:type="character" w:customStyle="1" w:styleId="BalloonTextChar">
    <w:name w:val="Balloon Text Char"/>
    <w:link w:val="BalloonText"/>
    <w:rsid w:val="00137A9F"/>
    <w:rPr>
      <w:rFonts w:ascii="Tahoma" w:hAnsi="Tahoma" w:cs="Tahoma"/>
      <w:sz w:val="16"/>
      <w:szCs w:val="16"/>
      <w:lang w:eastAsia="en-US"/>
    </w:rPr>
  </w:style>
  <w:style w:type="character" w:styleId="FollowedHyperlink">
    <w:name w:val="FollowedHyperlink"/>
    <w:rsid w:val="00515C02"/>
    <w:rPr>
      <w:color w:val="800080"/>
      <w:u w:val="single"/>
    </w:rPr>
  </w:style>
  <w:style w:type="character" w:styleId="UnresolvedMention">
    <w:name w:val="Unresolved Mention"/>
    <w:uiPriority w:val="99"/>
    <w:semiHidden/>
    <w:unhideWhenUsed/>
    <w:rsid w:val="002F583B"/>
    <w:rPr>
      <w:color w:val="605E5C"/>
      <w:shd w:val="clear" w:color="auto" w:fill="E1DFDD"/>
    </w:rPr>
  </w:style>
  <w:style w:type="paragraph" w:customStyle="1" w:styleId="Default">
    <w:name w:val="Default"/>
    <w:rsid w:val="0061339D"/>
    <w:pPr>
      <w:autoSpaceDE w:val="0"/>
      <w:autoSpaceDN w:val="0"/>
      <w:adjustRightInd w:val="0"/>
    </w:pPr>
    <w:rPr>
      <w:rFonts w:ascii="Corbel" w:hAnsi="Corbel" w:cs="Corbel"/>
      <w:color w:val="000000"/>
      <w:sz w:val="24"/>
      <w:szCs w:val="24"/>
    </w:rPr>
  </w:style>
  <w:style w:type="character" w:styleId="CommentReference">
    <w:name w:val="annotation reference"/>
    <w:rsid w:val="002513A5"/>
    <w:rPr>
      <w:sz w:val="16"/>
      <w:szCs w:val="16"/>
    </w:rPr>
  </w:style>
  <w:style w:type="paragraph" w:styleId="CommentText">
    <w:name w:val="annotation text"/>
    <w:basedOn w:val="Normal"/>
    <w:link w:val="CommentTextChar"/>
    <w:rsid w:val="002513A5"/>
  </w:style>
  <w:style w:type="character" w:customStyle="1" w:styleId="CommentTextChar">
    <w:name w:val="Comment Text Char"/>
    <w:link w:val="CommentText"/>
    <w:rsid w:val="002513A5"/>
    <w:rPr>
      <w:rFonts w:ascii="Arial" w:hAnsi="Arial"/>
      <w:lang w:eastAsia="en-US"/>
    </w:rPr>
  </w:style>
  <w:style w:type="paragraph" w:styleId="CommentSubject">
    <w:name w:val="annotation subject"/>
    <w:basedOn w:val="CommentText"/>
    <w:next w:val="CommentText"/>
    <w:link w:val="CommentSubjectChar"/>
    <w:rsid w:val="002513A5"/>
    <w:rPr>
      <w:b/>
      <w:bCs/>
    </w:rPr>
  </w:style>
  <w:style w:type="character" w:customStyle="1" w:styleId="CommentSubjectChar">
    <w:name w:val="Comment Subject Char"/>
    <w:link w:val="CommentSubject"/>
    <w:rsid w:val="002513A5"/>
    <w:rPr>
      <w:rFonts w:ascii="Arial" w:hAnsi="Arial"/>
      <w:b/>
      <w:bCs/>
      <w:lang w:eastAsia="en-US"/>
    </w:rPr>
  </w:style>
  <w:style w:type="paragraph" w:styleId="ListParagraph">
    <w:name w:val="List Paragraph"/>
    <w:basedOn w:val="Normal"/>
    <w:uiPriority w:val="34"/>
    <w:qFormat/>
    <w:rsid w:val="00D74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mmitteeminutes.suffolk.gov.uk/DocSetPage.aspx?MeetingTitle=(10-10-2025),%20Police%20and%20Crime%20Panel%20(Joint%20Committe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ffolk-pcc.gov.uk/wp-content/uploads/2022/02/Police-Crime-Plan-2022-2025.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mmitteeminutes.suffolk.gov.uk/DocSetPage.aspx?MeetingTitle=(10-10-2025),%20Police%20and%20Crime%20Panel%20(Joint%20Committe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suffolk.gov.uk/police-and-crime-pane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4dc2d0-25c3-4029-bff6-3591702d8e70">
      <Terms xmlns="http://schemas.microsoft.com/office/infopath/2007/PartnerControls"/>
    </lcf76f155ced4ddcb4097134ff3c332f>
    <TaxCatchAll xmlns="c438e5ec-6e9e-4d5f-a43f-5aad701ff9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EF83134E808C47998B6DFA0226425A" ma:contentTypeVersion="13" ma:contentTypeDescription="Create a new document." ma:contentTypeScope="" ma:versionID="da8efb3d3204f0efa46ca7304e253dd3">
  <xsd:schema xmlns:xsd="http://www.w3.org/2001/XMLSchema" xmlns:xs="http://www.w3.org/2001/XMLSchema" xmlns:p="http://schemas.microsoft.com/office/2006/metadata/properties" xmlns:ns2="f44dc2d0-25c3-4029-bff6-3591702d8e70" xmlns:ns3="c438e5ec-6e9e-4d5f-a43f-5aad701ff99d" targetNamespace="http://schemas.microsoft.com/office/2006/metadata/properties" ma:root="true" ma:fieldsID="d476d103170d03e8fb3005db9c8026f5" ns2:_="" ns3:_="">
    <xsd:import namespace="f44dc2d0-25c3-4029-bff6-3591702d8e70"/>
    <xsd:import namespace="c438e5ec-6e9e-4d5f-a43f-5aad701ff9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dc2d0-25c3-4029-bff6-3591702d8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8e5ec-6e9e-4d5f-a43f-5aad701ff99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5efdef-7b7b-4026-9e8f-48ff1403efcb}" ma:internalName="TaxCatchAll" ma:showField="CatchAllData" ma:web="c438e5ec-6e9e-4d5f-a43f-5aad701ff9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3CF2B-94D9-4700-8DB7-0996B7353FF7}">
  <ds:schemaRefs>
    <ds:schemaRef ds:uri="http://schemas.microsoft.com/sharepoint/v3/contenttype/forms"/>
  </ds:schemaRefs>
</ds:datastoreItem>
</file>

<file path=customXml/itemProps2.xml><?xml version="1.0" encoding="utf-8"?>
<ds:datastoreItem xmlns:ds="http://schemas.openxmlformats.org/officeDocument/2006/customXml" ds:itemID="{CD3D6F9A-0224-4A17-8320-EBBF5F12A034}">
  <ds:schemaRefs>
    <ds:schemaRef ds:uri="http://schemas.microsoft.com/office/2006/metadata/properties"/>
    <ds:schemaRef ds:uri="http://schemas.microsoft.com/office/infopath/2007/PartnerControls"/>
    <ds:schemaRef ds:uri="f44dc2d0-25c3-4029-bff6-3591702d8e70"/>
    <ds:schemaRef ds:uri="c438e5ec-6e9e-4d5f-a43f-5aad701ff99d"/>
  </ds:schemaRefs>
</ds:datastoreItem>
</file>

<file path=customXml/itemProps3.xml><?xml version="1.0" encoding="utf-8"?>
<ds:datastoreItem xmlns:ds="http://schemas.openxmlformats.org/officeDocument/2006/customXml" ds:itemID="{58E314E0-ABBA-4A0F-8CDD-B6FAD2EEF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dc2d0-25c3-4029-bff6-3591702d8e70"/>
    <ds:schemaRef ds:uri="c438e5ec-6e9e-4d5f-a43f-5aad701ff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619</Words>
  <Characters>3629</Characters>
  <Application>Microsoft Office Word</Application>
  <DocSecurity>0</DocSecurity>
  <Lines>67</Lines>
  <Paragraphs>20</Paragraphs>
  <ScaleCrop>false</ScaleCrop>
  <HeadingPairs>
    <vt:vector size="2" baseType="variant">
      <vt:variant>
        <vt:lpstr>Title</vt:lpstr>
      </vt:variant>
      <vt:variant>
        <vt:i4>1</vt:i4>
      </vt:variant>
    </vt:vector>
  </HeadingPairs>
  <TitlesOfParts>
    <vt:vector size="1" baseType="lpstr">
      <vt:lpstr>PCP Report on PCC Annual Report</vt:lpstr>
    </vt:vector>
  </TitlesOfParts>
  <Company>SCC Education Department</Company>
  <LinksUpToDate>false</LinksUpToDate>
  <CharactersWithSpaces>4228</CharactersWithSpaces>
  <SharedDoc>false</SharedDoc>
  <HLinks>
    <vt:vector size="24" baseType="variant">
      <vt:variant>
        <vt:i4>2818163</vt:i4>
      </vt:variant>
      <vt:variant>
        <vt:i4>6</vt:i4>
      </vt:variant>
      <vt:variant>
        <vt:i4>0</vt:i4>
      </vt:variant>
      <vt:variant>
        <vt:i4>5</vt:i4>
      </vt:variant>
      <vt:variant>
        <vt:lpwstr>https://www.suffolk.gov.uk/community-and-safety/crime-and-public-safety/police-and-crime-panel-and-the-police-and-crime-commissioner/police-and-crime-panel-reports-and-recommendations-to-the-pcc/</vt:lpwstr>
      </vt:variant>
      <vt:variant>
        <vt:lpwstr/>
      </vt:variant>
      <vt:variant>
        <vt:i4>3735599</vt:i4>
      </vt:variant>
      <vt:variant>
        <vt:i4>3</vt:i4>
      </vt:variant>
      <vt:variant>
        <vt:i4>0</vt:i4>
      </vt:variant>
      <vt:variant>
        <vt:i4>5</vt:i4>
      </vt:variant>
      <vt:variant>
        <vt:lpwstr>https://suffolk-pcc.gov.uk/key-info</vt:lpwstr>
      </vt:variant>
      <vt:variant>
        <vt:lpwstr/>
      </vt:variant>
      <vt:variant>
        <vt:i4>2752562</vt:i4>
      </vt:variant>
      <vt:variant>
        <vt:i4>0</vt:i4>
      </vt:variant>
      <vt:variant>
        <vt:i4>0</vt:i4>
      </vt:variant>
      <vt:variant>
        <vt:i4>5</vt:i4>
      </vt:variant>
      <vt:variant>
        <vt:lpwstr>https://committeeminutes.suffolk.gov.uk/DocSetPage.aspx?MeetingTitle=(04-10-2019),%20Police%20and%20Crime%20Panel%20(Joint%20Committee)</vt:lpwstr>
      </vt:variant>
      <vt:variant>
        <vt:lpwstr/>
      </vt:variant>
      <vt:variant>
        <vt:i4>655372</vt:i4>
      </vt:variant>
      <vt:variant>
        <vt:i4>3</vt:i4>
      </vt:variant>
      <vt:variant>
        <vt:i4>0</vt:i4>
      </vt:variant>
      <vt:variant>
        <vt:i4>5</vt:i4>
      </vt:variant>
      <vt:variant>
        <vt:lpwstr>http://www.suffolk.gov.uk/police-and-crime-panel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jjg</dc:creator>
  <cp:keywords/>
  <cp:lastModifiedBy>Adriana Stapleton</cp:lastModifiedBy>
  <cp:revision>45</cp:revision>
  <cp:lastPrinted>2023-10-26T11:41:00Z</cp:lastPrinted>
  <dcterms:created xsi:type="dcterms:W3CDTF">2025-10-30T10:13:00Z</dcterms:created>
  <dcterms:modified xsi:type="dcterms:W3CDTF">2025-10-30T11:26:00Z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0x01010095EF83134E808C47998B6DFA0226425A</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